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p>
    <w:p w:rsidR="008C7F99" w:rsidRDefault="008C7F99">
      <w:pPr>
        <w:rPr>
          <w:rFonts w:ascii="Tahoma" w:hAnsi="Tahoma" w:cs="Tahoma"/>
          <w:b/>
          <w:color w:val="808080"/>
          <w:sz w:val="20"/>
          <w:szCs w:val="20"/>
          <w:lang w:val="tr-TR"/>
        </w:rPr>
      </w:pPr>
    </w:p>
    <w:p w:rsidR="001B0A65" w:rsidRDefault="001B0A65" w:rsidP="003D38D2">
      <w:pPr>
        <w:jc w:val="center"/>
        <w:outlineLvl w:val="0"/>
        <w:rPr>
          <w:rFonts w:ascii="Tahoma" w:hAnsi="Tahoma" w:cs="Tahoma"/>
          <w:b/>
          <w:sz w:val="28"/>
          <w:szCs w:val="28"/>
          <w:lang w:val="tr-TR"/>
        </w:rPr>
      </w:pPr>
    </w:p>
    <w:p w:rsidR="003123C6" w:rsidRDefault="003123C6" w:rsidP="003D38D2">
      <w:pPr>
        <w:jc w:val="center"/>
        <w:outlineLvl w:val="0"/>
        <w:rPr>
          <w:rFonts w:ascii="Tahoma" w:hAnsi="Tahoma" w:cs="Tahoma"/>
          <w:b/>
          <w:sz w:val="28"/>
          <w:szCs w:val="28"/>
          <w:lang w:val="tr-TR"/>
        </w:rPr>
      </w:pPr>
    </w:p>
    <w:p w:rsidR="003D38D2" w:rsidRPr="00025E27" w:rsidRDefault="003D38D2" w:rsidP="003D38D2">
      <w:pPr>
        <w:jc w:val="center"/>
        <w:outlineLvl w:val="0"/>
        <w:rPr>
          <w:rFonts w:ascii="Tahoma" w:hAnsi="Tahoma" w:cs="Tahoma"/>
          <w:b/>
          <w:sz w:val="28"/>
          <w:szCs w:val="28"/>
          <w:lang w:val="tr-TR"/>
        </w:rPr>
      </w:pPr>
      <w:r w:rsidRPr="00025E27">
        <w:rPr>
          <w:rFonts w:ascii="Tahoma" w:hAnsi="Tahoma" w:cs="Tahoma"/>
          <w:b/>
          <w:sz w:val="28"/>
          <w:szCs w:val="28"/>
          <w:lang w:val="tr-TR"/>
        </w:rPr>
        <w:t>SİRKÜLER</w:t>
      </w:r>
    </w:p>
    <w:p w:rsidR="003D38D2" w:rsidRPr="00604E86" w:rsidRDefault="00067AA2" w:rsidP="00DA39C4">
      <w:pPr>
        <w:jc w:val="center"/>
        <w:outlineLvl w:val="0"/>
        <w:rPr>
          <w:rFonts w:ascii="Tahoma" w:hAnsi="Tahoma" w:cs="Tahoma"/>
          <w:b/>
          <w:sz w:val="20"/>
          <w:szCs w:val="20"/>
          <w:lang w:val="tr-TR"/>
        </w:rPr>
      </w:pPr>
      <w:r>
        <w:rPr>
          <w:rFonts w:ascii="Tahoma" w:hAnsi="Tahoma" w:cs="Tahoma"/>
          <w:b/>
          <w:sz w:val="28"/>
          <w:szCs w:val="28"/>
          <w:lang w:val="tr-TR"/>
        </w:rPr>
        <w:t>1</w:t>
      </w:r>
      <w:r w:rsidR="002243A7">
        <w:rPr>
          <w:rFonts w:ascii="Tahoma" w:hAnsi="Tahoma" w:cs="Tahoma"/>
          <w:b/>
          <w:sz w:val="28"/>
          <w:szCs w:val="28"/>
          <w:lang w:val="tr-TR"/>
        </w:rPr>
        <w:t>1</w:t>
      </w:r>
      <w:r w:rsidR="003D38D2" w:rsidRPr="00025E27">
        <w:rPr>
          <w:rFonts w:ascii="Tahoma" w:hAnsi="Tahoma" w:cs="Tahoma"/>
          <w:b/>
          <w:sz w:val="28"/>
          <w:szCs w:val="28"/>
          <w:lang w:val="tr-TR"/>
        </w:rPr>
        <w:t>/</w:t>
      </w:r>
      <w:r w:rsidR="00F407EE">
        <w:rPr>
          <w:rFonts w:ascii="Tahoma" w:hAnsi="Tahoma" w:cs="Tahoma"/>
          <w:b/>
          <w:sz w:val="28"/>
          <w:szCs w:val="28"/>
          <w:lang w:val="tr-TR"/>
        </w:rPr>
        <w:t>0</w:t>
      </w:r>
      <w:r w:rsidR="00FA4789">
        <w:rPr>
          <w:rFonts w:ascii="Tahoma" w:hAnsi="Tahoma" w:cs="Tahoma"/>
          <w:b/>
          <w:sz w:val="28"/>
          <w:szCs w:val="28"/>
          <w:lang w:val="tr-TR"/>
        </w:rPr>
        <w:t>5</w:t>
      </w:r>
    </w:p>
    <w:p w:rsidR="003D38D2" w:rsidRPr="00890CA5" w:rsidRDefault="00D4525A" w:rsidP="003D38D2">
      <w:pPr>
        <w:ind w:left="7212"/>
        <w:jc w:val="both"/>
        <w:rPr>
          <w:rFonts w:ascii="Tahoma" w:hAnsi="Tahoma" w:cs="Tahoma"/>
          <w:b/>
          <w:sz w:val="20"/>
          <w:szCs w:val="20"/>
          <w:lang w:val="tr-TR"/>
        </w:rPr>
      </w:pPr>
      <w:proofErr w:type="gramStart"/>
      <w:r>
        <w:rPr>
          <w:rFonts w:ascii="Tahoma" w:hAnsi="Tahoma" w:cs="Tahoma"/>
          <w:b/>
          <w:sz w:val="20"/>
          <w:szCs w:val="20"/>
          <w:lang w:val="tr-TR"/>
        </w:rPr>
        <w:t>28</w:t>
      </w:r>
      <w:r w:rsidR="002243A7">
        <w:rPr>
          <w:rFonts w:ascii="Tahoma" w:hAnsi="Tahoma" w:cs="Tahoma"/>
          <w:b/>
          <w:sz w:val="20"/>
          <w:szCs w:val="20"/>
          <w:lang w:val="tr-TR"/>
        </w:rPr>
        <w:t>/11</w:t>
      </w:r>
      <w:r w:rsidR="003D38D2">
        <w:rPr>
          <w:rFonts w:ascii="Tahoma" w:hAnsi="Tahoma" w:cs="Tahoma"/>
          <w:b/>
          <w:sz w:val="20"/>
          <w:szCs w:val="20"/>
          <w:lang w:val="tr-TR"/>
        </w:rPr>
        <w:t>/</w:t>
      </w:r>
      <w:r w:rsidR="003D38D2" w:rsidRPr="00890CA5">
        <w:rPr>
          <w:rFonts w:ascii="Tahoma" w:hAnsi="Tahoma" w:cs="Tahoma"/>
          <w:b/>
          <w:sz w:val="20"/>
          <w:szCs w:val="20"/>
          <w:lang w:val="tr-TR"/>
        </w:rPr>
        <w:t>201</w:t>
      </w:r>
      <w:r w:rsidR="004A50E6">
        <w:rPr>
          <w:rFonts w:ascii="Tahoma" w:hAnsi="Tahoma" w:cs="Tahoma"/>
          <w:b/>
          <w:sz w:val="20"/>
          <w:szCs w:val="20"/>
          <w:lang w:val="tr-TR"/>
        </w:rPr>
        <w:t>3</w:t>
      </w:r>
      <w:proofErr w:type="gramEnd"/>
    </w:p>
    <w:p w:rsidR="003D38D2" w:rsidRDefault="003D38D2" w:rsidP="003D38D2">
      <w:pPr>
        <w:jc w:val="both"/>
        <w:rPr>
          <w:rFonts w:ascii="Tahoma" w:hAnsi="Tahoma" w:cs="Tahoma"/>
          <w:b/>
          <w:color w:val="000000"/>
          <w:sz w:val="20"/>
          <w:szCs w:val="20"/>
          <w:lang w:val="tr-TR"/>
        </w:rPr>
      </w:pPr>
    </w:p>
    <w:p w:rsidR="00847A85" w:rsidRPr="00F33C5F" w:rsidRDefault="00847A85" w:rsidP="00F33C5F">
      <w:pPr>
        <w:jc w:val="both"/>
        <w:rPr>
          <w:rFonts w:ascii="Tahoma" w:hAnsi="Tahoma" w:cs="Tahoma"/>
          <w:b/>
          <w:color w:val="000000"/>
          <w:sz w:val="20"/>
          <w:szCs w:val="20"/>
          <w:lang w:val="tr-TR"/>
        </w:rPr>
      </w:pPr>
    </w:p>
    <w:p w:rsidR="003D38D2" w:rsidRDefault="003D38D2" w:rsidP="00F33C5F">
      <w:pPr>
        <w:jc w:val="both"/>
        <w:rPr>
          <w:rFonts w:ascii="Tahoma" w:hAnsi="Tahoma" w:cs="Tahoma"/>
          <w:b/>
          <w:sz w:val="20"/>
          <w:szCs w:val="20"/>
          <w:u w:val="single"/>
          <w:lang w:val="tr-TR"/>
        </w:rPr>
      </w:pPr>
      <w:r w:rsidRPr="00F33C5F">
        <w:rPr>
          <w:rFonts w:ascii="Tahoma" w:hAnsi="Tahoma" w:cs="Tahoma"/>
          <w:b/>
          <w:sz w:val="20"/>
          <w:szCs w:val="20"/>
          <w:u w:val="single"/>
          <w:lang w:val="tr-TR"/>
        </w:rPr>
        <w:t>KONU:</w:t>
      </w:r>
    </w:p>
    <w:p w:rsidR="00D4525A" w:rsidRDefault="00D4525A" w:rsidP="00D4525A">
      <w:pPr>
        <w:rPr>
          <w:rFonts w:ascii="Tahoma" w:hAnsi="Tahoma" w:cs="Tahoma"/>
          <w:b/>
          <w:color w:val="000000"/>
          <w:sz w:val="20"/>
          <w:szCs w:val="20"/>
        </w:rPr>
      </w:pPr>
    </w:p>
    <w:p w:rsidR="00FA4789" w:rsidRPr="00FA4789" w:rsidRDefault="00C8125A" w:rsidP="00FA4789">
      <w:pPr>
        <w:jc w:val="both"/>
        <w:rPr>
          <w:rFonts w:ascii="Tahoma" w:hAnsi="Tahoma" w:cs="Tahoma"/>
          <w:b/>
          <w:sz w:val="20"/>
          <w:szCs w:val="20"/>
        </w:rPr>
      </w:pPr>
      <w:r w:rsidRPr="00FA4789">
        <w:rPr>
          <w:rFonts w:ascii="Tahoma" w:hAnsi="Tahoma" w:cs="Tahoma"/>
          <w:b/>
          <w:color w:val="000000"/>
          <w:sz w:val="20"/>
          <w:szCs w:val="20"/>
        </w:rPr>
        <w:t>*</w:t>
      </w:r>
      <w:r w:rsidR="00D4525A" w:rsidRPr="00FA4789">
        <w:rPr>
          <w:rFonts w:ascii="Tahoma" w:hAnsi="Tahoma" w:cs="Tahoma"/>
          <w:b/>
          <w:color w:val="000000"/>
          <w:sz w:val="20"/>
          <w:szCs w:val="20"/>
        </w:rPr>
        <w:t xml:space="preserve"> </w:t>
      </w:r>
      <w:r w:rsidR="00FA4789" w:rsidRPr="00FA4789">
        <w:rPr>
          <w:rFonts w:ascii="Tahoma" w:hAnsi="Tahoma" w:cs="Tahoma"/>
          <w:b/>
          <w:sz w:val="20"/>
          <w:szCs w:val="20"/>
        </w:rPr>
        <w:t>Özel Tüketim Vergisi Genel Tebliğleri yayımlandı (27 ve 28 Seri No’lu Genel Tebliğler)</w:t>
      </w:r>
    </w:p>
    <w:p w:rsidR="00DA39C4" w:rsidRDefault="00DA39C4" w:rsidP="003123C6">
      <w:pPr>
        <w:jc w:val="both"/>
        <w:rPr>
          <w:b/>
          <w:bCs/>
          <w:kern w:val="36"/>
        </w:rPr>
      </w:pPr>
    </w:p>
    <w:p w:rsidR="00DA39C4" w:rsidRDefault="00DA39C4" w:rsidP="00DA39C4">
      <w:pPr>
        <w:jc w:val="both"/>
        <w:rPr>
          <w:sz w:val="20"/>
        </w:rPr>
      </w:pPr>
    </w:p>
    <w:p w:rsidR="00FA4789" w:rsidRPr="00FA4789" w:rsidRDefault="00FA4789" w:rsidP="00FA4789">
      <w:pPr>
        <w:jc w:val="both"/>
        <w:rPr>
          <w:rFonts w:ascii="Tahoma" w:hAnsi="Tahoma" w:cs="Tahoma"/>
          <w:b/>
          <w:sz w:val="20"/>
          <w:szCs w:val="20"/>
          <w:u w:val="single"/>
        </w:rPr>
      </w:pPr>
      <w:r w:rsidRPr="00FA4789">
        <w:rPr>
          <w:rFonts w:ascii="Tahoma" w:hAnsi="Tahoma" w:cs="Tahoma"/>
          <w:b/>
          <w:sz w:val="20"/>
          <w:szCs w:val="20"/>
          <w:u w:val="single"/>
        </w:rPr>
        <w:t>ÖZEL TÜKETİM VERGİSİ GENEL TEBLİĞLERİ YAYIMLANDI (27 VE 28 SERİ NO’LU GENEL TEBLİĞLER):</w:t>
      </w:r>
    </w:p>
    <w:p w:rsidR="00FA4789" w:rsidRPr="00FA4789" w:rsidRDefault="00FA4789" w:rsidP="00FA4789">
      <w:pPr>
        <w:jc w:val="both"/>
        <w:rPr>
          <w:rFonts w:ascii="Tahoma" w:hAnsi="Tahoma" w:cs="Tahoma"/>
          <w:b/>
          <w:sz w:val="20"/>
          <w:szCs w:val="20"/>
          <w:u w:val="single"/>
        </w:rPr>
      </w:pPr>
    </w:p>
    <w:p w:rsidR="00FA4789" w:rsidRPr="00FA4789" w:rsidRDefault="00FA4789" w:rsidP="00FA4789">
      <w:pPr>
        <w:jc w:val="both"/>
        <w:rPr>
          <w:rFonts w:ascii="Tahoma" w:hAnsi="Tahoma" w:cs="Tahoma"/>
          <w:b/>
          <w:sz w:val="20"/>
          <w:szCs w:val="20"/>
          <w:u w:val="single"/>
        </w:rPr>
      </w:pPr>
      <w:r w:rsidRPr="00FA4789">
        <w:rPr>
          <w:rFonts w:ascii="Tahoma" w:hAnsi="Tahoma" w:cs="Tahoma"/>
          <w:b/>
          <w:sz w:val="20"/>
          <w:szCs w:val="20"/>
          <w:u w:val="single"/>
        </w:rPr>
        <w:t>1.27 Seri No’lu Özel Tüketim Vergisi Genel Tebliği:</w:t>
      </w:r>
    </w:p>
    <w:p w:rsidR="00FA4789" w:rsidRPr="00FA4789" w:rsidRDefault="00FA4789" w:rsidP="00FA4789">
      <w:pPr>
        <w:jc w:val="both"/>
        <w:rPr>
          <w:rFonts w:ascii="Tahoma" w:hAnsi="Tahoma" w:cs="Tahoma"/>
          <w:b/>
          <w:sz w:val="20"/>
          <w:szCs w:val="20"/>
          <w:u w:val="single"/>
        </w:rPr>
      </w:pPr>
    </w:p>
    <w:p w:rsidR="00FA4789" w:rsidRPr="00FA4789" w:rsidRDefault="00FA4789" w:rsidP="00FA4789">
      <w:pPr>
        <w:jc w:val="both"/>
        <w:rPr>
          <w:rFonts w:ascii="Tahoma" w:hAnsi="Tahoma" w:cs="Tahoma"/>
          <w:sz w:val="20"/>
          <w:szCs w:val="20"/>
        </w:rPr>
      </w:pPr>
      <w:r w:rsidRPr="00FA4789">
        <w:rPr>
          <w:rFonts w:ascii="Tahoma" w:hAnsi="Tahoma" w:cs="Tahoma"/>
          <w:sz w:val="20"/>
          <w:szCs w:val="20"/>
        </w:rPr>
        <w:t>1 Seri No’lu Özel Tüketim Vergisi Genel Tebliğinin;</w:t>
      </w:r>
    </w:p>
    <w:p w:rsidR="00FA4789" w:rsidRPr="00FA4789" w:rsidRDefault="00FA4789" w:rsidP="00FA4789">
      <w:pPr>
        <w:jc w:val="both"/>
        <w:rPr>
          <w:rFonts w:ascii="Tahoma" w:hAnsi="Tahoma" w:cs="Tahoma"/>
          <w:sz w:val="20"/>
          <w:szCs w:val="20"/>
        </w:rPr>
      </w:pPr>
    </w:p>
    <w:p w:rsidR="00FA4789" w:rsidRPr="00FA4789" w:rsidRDefault="00FA4789" w:rsidP="00FA4789">
      <w:pPr>
        <w:jc w:val="both"/>
        <w:rPr>
          <w:rFonts w:ascii="Tahoma" w:hAnsi="Tahoma" w:cs="Tahoma"/>
          <w:sz w:val="20"/>
          <w:szCs w:val="20"/>
        </w:rPr>
      </w:pPr>
      <w:r w:rsidRPr="00FA4789">
        <w:rPr>
          <w:rFonts w:ascii="Tahoma" w:hAnsi="Tahoma" w:cs="Tahoma"/>
          <w:sz w:val="20"/>
          <w:szCs w:val="20"/>
        </w:rPr>
        <w:t xml:space="preserve"> </w:t>
      </w:r>
      <w:proofErr w:type="gramStart"/>
      <w:r w:rsidRPr="00FA4789">
        <w:rPr>
          <w:rFonts w:ascii="Tahoma" w:hAnsi="Tahoma" w:cs="Tahoma"/>
          <w:sz w:val="20"/>
          <w:szCs w:val="20"/>
        </w:rPr>
        <w:t>“4.3. Müteselsil Sorumluluk ve Ceza Uygulaması” başlıklı bölümü yeniden düzenlenmiştir.</w:t>
      </w:r>
      <w:proofErr w:type="gramEnd"/>
      <w:r w:rsidR="002F2988">
        <w:rPr>
          <w:rFonts w:ascii="Tahoma" w:hAnsi="Tahoma" w:cs="Tahoma"/>
          <w:sz w:val="20"/>
          <w:szCs w:val="20"/>
        </w:rPr>
        <w:t xml:space="preserve"> </w:t>
      </w:r>
    </w:p>
    <w:p w:rsidR="00FA4789" w:rsidRPr="00FA4789" w:rsidRDefault="00FA4789" w:rsidP="00FA4789">
      <w:pPr>
        <w:spacing w:before="100" w:beforeAutospacing="1" w:after="100" w:afterAutospacing="1"/>
        <w:jc w:val="both"/>
        <w:rPr>
          <w:rFonts w:ascii="Tahoma" w:hAnsi="Tahoma" w:cs="Tahoma"/>
          <w:sz w:val="20"/>
          <w:szCs w:val="20"/>
        </w:rPr>
      </w:pPr>
      <w:r w:rsidRPr="00FA4789">
        <w:rPr>
          <w:rFonts w:ascii="Tahoma" w:hAnsi="Tahoma" w:cs="Tahoma"/>
          <w:sz w:val="20"/>
          <w:szCs w:val="20"/>
        </w:rPr>
        <w:t>“12.2.” Beyan esası” başlıklı bölümünün ikinci paragrafına; faal mükellefiyeti bulunmayanlardan Kanunun 13 üncü maddesinin 4 ve 5 numaralı fıkrası uyarınca mükellefiyet tesis ettirilenlerin, vergiye tabi işlemlerin bulunmadığı vergilendirme dönemlerine ilişkin olarak beyanname verme zorunlulukları olmadığı ifadesi eklenmiştir.</w:t>
      </w:r>
    </w:p>
    <w:p w:rsidR="00FA4789" w:rsidRPr="00FA4789" w:rsidRDefault="00FA4789" w:rsidP="00FA4789">
      <w:pPr>
        <w:spacing w:before="100" w:beforeAutospacing="1" w:after="100" w:afterAutospacing="1"/>
        <w:jc w:val="both"/>
        <w:rPr>
          <w:rFonts w:ascii="Tahoma" w:hAnsi="Tahoma" w:cs="Tahoma"/>
          <w:sz w:val="20"/>
          <w:szCs w:val="20"/>
        </w:rPr>
      </w:pPr>
      <w:proofErr w:type="gramStart"/>
      <w:r w:rsidRPr="00FA4789">
        <w:rPr>
          <w:rFonts w:ascii="Tahoma" w:hAnsi="Tahoma" w:cs="Tahoma"/>
          <w:sz w:val="20"/>
          <w:szCs w:val="20"/>
        </w:rPr>
        <w:t>“16.3. (I) Sayılı Listedeki Mallar İçin Gümrükte Alınacak Teminat" başlıklı bölümünün dördüncü paragrafı yürürlükten kaldırılmıştır.</w:t>
      </w:r>
      <w:proofErr w:type="gramEnd"/>
      <w:r w:rsidRPr="00FA4789">
        <w:rPr>
          <w:rFonts w:ascii="Tahoma" w:hAnsi="Tahoma" w:cs="Tahoma"/>
          <w:sz w:val="20"/>
          <w:szCs w:val="20"/>
        </w:rPr>
        <w:t xml:space="preserve"> Kaldırılan paragraf şu şekilde idi:</w:t>
      </w:r>
      <w:r w:rsidR="002F2988">
        <w:rPr>
          <w:rFonts w:ascii="Tahoma" w:hAnsi="Tahoma" w:cs="Tahoma"/>
          <w:sz w:val="20"/>
          <w:szCs w:val="20"/>
        </w:rPr>
        <w:t xml:space="preserve"> </w:t>
      </w:r>
    </w:p>
    <w:p w:rsidR="00FA4789" w:rsidRPr="00FA4789" w:rsidRDefault="00FA4789" w:rsidP="00FA4789">
      <w:pPr>
        <w:spacing w:before="100" w:beforeAutospacing="1" w:after="100" w:afterAutospacing="1"/>
        <w:jc w:val="both"/>
        <w:rPr>
          <w:rFonts w:ascii="Tahoma" w:hAnsi="Tahoma" w:cs="Tahoma"/>
          <w:i/>
          <w:color w:val="000000"/>
          <w:sz w:val="20"/>
          <w:szCs w:val="20"/>
        </w:rPr>
      </w:pPr>
      <w:proofErr w:type="gramStart"/>
      <w:r w:rsidRPr="00FA4789">
        <w:rPr>
          <w:rFonts w:ascii="Tahoma" w:hAnsi="Tahoma" w:cs="Tahoma"/>
          <w:i/>
          <w:color w:val="000000"/>
          <w:sz w:val="20"/>
          <w:szCs w:val="20"/>
        </w:rPr>
        <w:t>“Gümrük vergileri için götürü teminat alınmasına ilişkin uygulama, (I) sayılı listenin (A) cetvelindeki malların ithalinde vergi borcu olmayan mükellefler için de geçerlidir.</w:t>
      </w:r>
      <w:proofErr w:type="gramEnd"/>
      <w:r w:rsidRPr="00FA4789">
        <w:rPr>
          <w:rFonts w:ascii="Tahoma" w:hAnsi="Tahoma" w:cs="Tahoma"/>
          <w:i/>
          <w:color w:val="000000"/>
          <w:sz w:val="20"/>
          <w:szCs w:val="20"/>
        </w:rPr>
        <w:t xml:space="preserve"> Bu mallara ilişkin olarak gümrükçe onaylanmış </w:t>
      </w:r>
      <w:proofErr w:type="gramStart"/>
      <w:r w:rsidRPr="00FA4789">
        <w:rPr>
          <w:rFonts w:ascii="Tahoma" w:hAnsi="Tahoma" w:cs="Tahoma"/>
          <w:i/>
          <w:color w:val="000000"/>
          <w:sz w:val="20"/>
          <w:szCs w:val="20"/>
        </w:rPr>
        <w:t>kişi</w:t>
      </w:r>
      <w:proofErr w:type="gramEnd"/>
      <w:r w:rsidRPr="00FA4789">
        <w:rPr>
          <w:rFonts w:ascii="Tahoma" w:hAnsi="Tahoma" w:cs="Tahoma"/>
          <w:i/>
          <w:color w:val="000000"/>
          <w:sz w:val="20"/>
          <w:szCs w:val="20"/>
        </w:rPr>
        <w:t xml:space="preserve"> unvanı verilenler ile kapsam dışına çıkarılanlar, Gümrük ve Ticaret Bakanlığı tarafından takip eden ayın 10 uncu gününe kadar Gelir İdaresi Başkanlığına bildirilecektir.”</w:t>
      </w:r>
      <w:bookmarkStart w:id="0" w:name="_GoBack"/>
      <w:bookmarkEnd w:id="0"/>
    </w:p>
    <w:p w:rsidR="00FA4789" w:rsidRPr="00FA4789" w:rsidRDefault="00FA4789" w:rsidP="00FA4789">
      <w:pPr>
        <w:jc w:val="both"/>
        <w:rPr>
          <w:rFonts w:ascii="Tahoma" w:hAnsi="Tahoma" w:cs="Tahoma"/>
          <w:b/>
          <w:sz w:val="20"/>
          <w:szCs w:val="20"/>
          <w:u w:val="single"/>
        </w:rPr>
      </w:pPr>
      <w:r w:rsidRPr="00FA4789">
        <w:rPr>
          <w:rFonts w:ascii="Tahoma" w:hAnsi="Tahoma" w:cs="Tahoma"/>
          <w:b/>
          <w:sz w:val="20"/>
          <w:szCs w:val="20"/>
          <w:u w:val="single"/>
        </w:rPr>
        <w:t>2.28 Seri No’lu Özel Tüketim Vergisi Genel Tebliği:</w:t>
      </w:r>
    </w:p>
    <w:p w:rsidR="00FA4789" w:rsidRPr="00FA4789" w:rsidRDefault="00FA4789" w:rsidP="00FA4789">
      <w:pPr>
        <w:spacing w:before="100" w:beforeAutospacing="1" w:after="100" w:afterAutospacing="1"/>
        <w:jc w:val="both"/>
        <w:rPr>
          <w:rFonts w:ascii="Tahoma" w:hAnsi="Tahoma" w:cs="Tahoma"/>
          <w:sz w:val="20"/>
          <w:szCs w:val="20"/>
        </w:rPr>
      </w:pPr>
      <w:proofErr w:type="gramStart"/>
      <w:r w:rsidRPr="00FA4789">
        <w:rPr>
          <w:rFonts w:ascii="Tahoma" w:hAnsi="Tahoma" w:cs="Tahoma"/>
          <w:sz w:val="20"/>
          <w:szCs w:val="20"/>
        </w:rPr>
        <w:t>14 Seri No.lu Özel Tüketim Vergisi Genel Tebliğinin</w:t>
      </w:r>
      <w:r w:rsidRPr="00FA4789">
        <w:rPr>
          <w:rFonts w:ascii="Tahoma" w:hAnsi="Tahoma" w:cs="Tahoma"/>
          <w:sz w:val="20"/>
          <w:szCs w:val="20"/>
          <w:vertAlign w:val="superscript"/>
        </w:rPr>
        <w:t xml:space="preserve"> </w:t>
      </w:r>
      <w:r w:rsidRPr="00FA4789">
        <w:rPr>
          <w:rFonts w:ascii="Tahoma" w:hAnsi="Tahoma" w:cs="Tahoma"/>
          <w:sz w:val="20"/>
          <w:szCs w:val="20"/>
        </w:rPr>
        <w:t>"7.</w:t>
      </w:r>
      <w:proofErr w:type="gramEnd"/>
      <w:r w:rsidRPr="00FA4789">
        <w:rPr>
          <w:rFonts w:ascii="Tahoma" w:hAnsi="Tahoma" w:cs="Tahoma"/>
          <w:sz w:val="20"/>
          <w:szCs w:val="20"/>
        </w:rPr>
        <w:t xml:space="preserve"> </w:t>
      </w:r>
      <w:proofErr w:type="gramStart"/>
      <w:r w:rsidRPr="00FA4789">
        <w:rPr>
          <w:rFonts w:ascii="Tahoma" w:hAnsi="Tahoma" w:cs="Tahoma"/>
          <w:sz w:val="20"/>
          <w:szCs w:val="20"/>
        </w:rPr>
        <w:t>Taşıt Araçlarında Vergi Matrahı" başlıklı bölümü değiştirilmiştir.</w:t>
      </w:r>
      <w:proofErr w:type="gramEnd"/>
    </w:p>
    <w:p w:rsidR="00FA4789" w:rsidRPr="00FA4789" w:rsidRDefault="00FA4789" w:rsidP="00FA4789">
      <w:pPr>
        <w:spacing w:before="100" w:beforeAutospacing="1" w:after="100" w:afterAutospacing="1"/>
        <w:jc w:val="both"/>
        <w:rPr>
          <w:rFonts w:ascii="Tahoma" w:hAnsi="Tahoma" w:cs="Tahoma"/>
          <w:sz w:val="20"/>
          <w:szCs w:val="20"/>
        </w:rPr>
      </w:pPr>
      <w:proofErr w:type="gramStart"/>
      <w:r w:rsidRPr="00FA4789">
        <w:rPr>
          <w:rFonts w:ascii="Tahoma" w:hAnsi="Tahoma" w:cs="Tahoma"/>
          <w:sz w:val="20"/>
          <w:szCs w:val="20"/>
        </w:rPr>
        <w:t>Yukarıda belirtilen 27 ve 28 Seri No’lu Genel Tebliğler aşağıda sunulmuştur.</w:t>
      </w:r>
      <w:proofErr w:type="gramEnd"/>
    </w:p>
    <w:p w:rsidR="00D4525A" w:rsidRDefault="00DA39C4" w:rsidP="00DA39C4">
      <w:pPr>
        <w:jc w:val="both"/>
        <w:rPr>
          <w:rFonts w:ascii="Tahoma" w:hAnsi="Tahoma" w:cs="Tahoma"/>
          <w:sz w:val="20"/>
          <w:szCs w:val="20"/>
        </w:rPr>
      </w:pPr>
      <w:r>
        <w:rPr>
          <w:rFonts w:ascii="Tahoma" w:hAnsi="Tahoma" w:cs="Tahoma"/>
          <w:sz w:val="20"/>
          <w:szCs w:val="20"/>
        </w:rPr>
        <w:t>Saygılarımızla,</w:t>
      </w:r>
    </w:p>
    <w:p w:rsidR="00DA39C4" w:rsidRDefault="00DA39C4" w:rsidP="00DA39C4">
      <w:pPr>
        <w:jc w:val="both"/>
        <w:rPr>
          <w:rFonts w:ascii="Tahoma" w:hAnsi="Tahoma" w:cs="Tahoma"/>
          <w:sz w:val="20"/>
          <w:szCs w:val="20"/>
        </w:rPr>
      </w:pPr>
    </w:p>
    <w:p w:rsidR="00DA39C4" w:rsidRDefault="00DA39C4" w:rsidP="00DA39C4">
      <w:pPr>
        <w:jc w:val="both"/>
        <w:rPr>
          <w:rFonts w:ascii="Tahoma" w:hAnsi="Tahoma" w:cs="Tahoma"/>
          <w:sz w:val="20"/>
          <w:szCs w:val="20"/>
        </w:rPr>
      </w:pPr>
    </w:p>
    <w:p w:rsidR="00DA39C4" w:rsidRDefault="00DA39C4" w:rsidP="00DA39C4">
      <w:pPr>
        <w:jc w:val="both"/>
        <w:rPr>
          <w:rFonts w:ascii="Tahoma" w:hAnsi="Tahoma" w:cs="Tahoma"/>
          <w:sz w:val="20"/>
          <w:szCs w:val="20"/>
        </w:rPr>
      </w:pPr>
    </w:p>
    <w:p w:rsidR="00DA39C4" w:rsidRDefault="00DA39C4" w:rsidP="00DA39C4">
      <w:pPr>
        <w:jc w:val="both"/>
        <w:rPr>
          <w:rFonts w:ascii="Tahoma" w:hAnsi="Tahoma" w:cs="Tahoma"/>
          <w:sz w:val="20"/>
          <w:szCs w:val="20"/>
        </w:rPr>
      </w:pPr>
    </w:p>
    <w:p w:rsidR="00DA39C4" w:rsidRDefault="00DA39C4" w:rsidP="00DA39C4">
      <w:pPr>
        <w:jc w:val="both"/>
        <w:rPr>
          <w:rFonts w:ascii="Tahoma" w:hAnsi="Tahoma" w:cs="Tahoma"/>
          <w:sz w:val="20"/>
          <w:szCs w:val="20"/>
        </w:rPr>
      </w:pPr>
    </w:p>
    <w:p w:rsidR="00DA39C4" w:rsidRDefault="00DA39C4" w:rsidP="00DA39C4">
      <w:pPr>
        <w:jc w:val="both"/>
        <w:rPr>
          <w:rFonts w:ascii="Tahoma" w:hAnsi="Tahoma" w:cs="Tahoma"/>
          <w:sz w:val="20"/>
          <w:szCs w:val="20"/>
        </w:rPr>
      </w:pPr>
    </w:p>
    <w:p w:rsidR="00DA39C4" w:rsidRDefault="00DA39C4" w:rsidP="00DA39C4">
      <w:pPr>
        <w:jc w:val="both"/>
        <w:rPr>
          <w:rFonts w:ascii="Tahoma" w:hAnsi="Tahoma" w:cs="Tahoma"/>
          <w:sz w:val="20"/>
          <w:szCs w:val="20"/>
        </w:rPr>
      </w:pPr>
    </w:p>
    <w:p w:rsidR="00DA39C4" w:rsidRDefault="00DA39C4" w:rsidP="00DA39C4">
      <w:pPr>
        <w:jc w:val="both"/>
        <w:rPr>
          <w:rFonts w:ascii="Tahoma" w:hAnsi="Tahoma" w:cs="Tahoma"/>
          <w:sz w:val="20"/>
          <w:szCs w:val="20"/>
        </w:rPr>
      </w:pPr>
    </w:p>
    <w:p w:rsidR="00DA39C4" w:rsidRDefault="00DA39C4" w:rsidP="00DA39C4">
      <w:pPr>
        <w:jc w:val="both"/>
        <w:rPr>
          <w:rFonts w:ascii="Tahoma" w:hAnsi="Tahoma" w:cs="Tahoma"/>
          <w:sz w:val="20"/>
          <w:szCs w:val="20"/>
        </w:rPr>
      </w:pPr>
    </w:p>
    <w:p w:rsidR="00FA4789" w:rsidRPr="00F42251" w:rsidRDefault="00FA4789" w:rsidP="00FA4789">
      <w:pPr>
        <w:spacing w:before="100" w:beforeAutospacing="1" w:after="100" w:afterAutospacing="1"/>
        <w:outlineLvl w:val="0"/>
        <w:rPr>
          <w:b/>
          <w:bCs/>
          <w:kern w:val="36"/>
        </w:rPr>
      </w:pPr>
      <w:r w:rsidRPr="00F42251">
        <w:rPr>
          <w:b/>
          <w:bCs/>
          <w:kern w:val="36"/>
        </w:rPr>
        <w:t xml:space="preserve">27 SERİ NO'LU ÖZEL TÜKETİM VERGİSİ GENEL TEBLİĞİ </w:t>
      </w:r>
      <w:r w:rsidRPr="00F42251">
        <w:rPr>
          <w:b/>
          <w:bCs/>
          <w:kern w:val="36"/>
        </w:rPr>
        <w:br/>
      </w:r>
    </w:p>
    <w:p w:rsidR="00FA4789" w:rsidRPr="00F42251" w:rsidRDefault="00FA4789" w:rsidP="00FA4789">
      <w:pPr>
        <w:jc w:val="center"/>
        <w:rPr>
          <w:vanish/>
        </w:rPr>
      </w:pPr>
    </w:p>
    <w:tbl>
      <w:tblPr>
        <w:tblW w:w="10050" w:type="dxa"/>
        <w:jc w:val="center"/>
        <w:tblCellSpacing w:w="0" w:type="dxa"/>
        <w:tblCellMar>
          <w:left w:w="150" w:type="dxa"/>
          <w:right w:w="0" w:type="dxa"/>
        </w:tblCellMar>
        <w:tblLook w:val="04A0" w:firstRow="1" w:lastRow="0" w:firstColumn="1" w:lastColumn="0" w:noHBand="0" w:noVBand="1"/>
      </w:tblPr>
      <w:tblGrid>
        <w:gridCol w:w="2376"/>
        <w:gridCol w:w="7674"/>
      </w:tblGrid>
      <w:tr w:rsidR="00FA4789" w:rsidRPr="00F42251" w:rsidTr="00033053">
        <w:trPr>
          <w:tblCellSpacing w:w="0" w:type="dxa"/>
          <w:jc w:val="center"/>
        </w:trPr>
        <w:tc>
          <w:tcPr>
            <w:tcW w:w="2640" w:type="dxa"/>
            <w:hideMark/>
          </w:tcPr>
          <w:p w:rsidR="00FA4789" w:rsidRPr="00F42251" w:rsidRDefault="00FA4789" w:rsidP="00033053">
            <w:r w:rsidRPr="00F42251">
              <w:rPr>
                <w:b/>
                <w:bCs/>
              </w:rPr>
              <w:t>Resmi Gazete No</w:t>
            </w:r>
          </w:p>
        </w:tc>
        <w:tc>
          <w:tcPr>
            <w:tcW w:w="7410" w:type="dxa"/>
            <w:hideMark/>
          </w:tcPr>
          <w:p w:rsidR="00FA4789" w:rsidRPr="00F42251" w:rsidRDefault="00FA4789" w:rsidP="00033053">
            <w:r w:rsidRPr="00F42251">
              <w:t>28835</w:t>
            </w:r>
          </w:p>
        </w:tc>
      </w:tr>
      <w:tr w:rsidR="00FA4789" w:rsidRPr="00F42251" w:rsidTr="00033053">
        <w:trPr>
          <w:tblCellSpacing w:w="0" w:type="dxa"/>
          <w:jc w:val="center"/>
        </w:trPr>
        <w:tc>
          <w:tcPr>
            <w:tcW w:w="2640" w:type="dxa"/>
            <w:hideMark/>
          </w:tcPr>
          <w:p w:rsidR="00FA4789" w:rsidRPr="00F42251" w:rsidRDefault="00FA4789" w:rsidP="00033053">
            <w:r w:rsidRPr="00F42251">
              <w:rPr>
                <w:b/>
                <w:bCs/>
              </w:rPr>
              <w:t>Resmi Gazete Tarihi</w:t>
            </w:r>
          </w:p>
        </w:tc>
        <w:tc>
          <w:tcPr>
            <w:tcW w:w="7410" w:type="dxa"/>
            <w:hideMark/>
          </w:tcPr>
          <w:p w:rsidR="00FA4789" w:rsidRPr="00F42251" w:rsidRDefault="00FA4789" w:rsidP="00033053">
            <w:r w:rsidRPr="00F42251">
              <w:t>28/11/2013</w:t>
            </w:r>
          </w:p>
        </w:tc>
      </w:tr>
      <w:tr w:rsidR="00FA4789" w:rsidRPr="00F42251" w:rsidTr="00033053">
        <w:trPr>
          <w:tblCellSpacing w:w="0" w:type="dxa"/>
          <w:jc w:val="center"/>
        </w:trPr>
        <w:tc>
          <w:tcPr>
            <w:tcW w:w="1140" w:type="dxa"/>
            <w:hideMark/>
          </w:tcPr>
          <w:p w:rsidR="00FA4789" w:rsidRPr="00F42251" w:rsidRDefault="00FA4789" w:rsidP="00033053">
            <w:r w:rsidRPr="00F42251">
              <w:rPr>
                <w:b/>
                <w:bCs/>
              </w:rPr>
              <w:t>Kapsam</w:t>
            </w:r>
          </w:p>
        </w:tc>
        <w:tc>
          <w:tcPr>
            <w:tcW w:w="8910" w:type="dxa"/>
            <w:hideMark/>
          </w:tcPr>
          <w:p w:rsidR="00FA4789" w:rsidRPr="00F42251" w:rsidRDefault="00A01414" w:rsidP="00033053">
            <w:r>
              <w:pict>
                <v:rect id="_x0000_s1027" alt="http://www.gib.gov.tr/icons/ecblank.gif" style="width:.6pt;height:.6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" filled="f" stroked="f">
                  <o:lock v:ext="edit" aspectratio="t"/>
                  <w10:wrap type="none"/>
                  <w10:anchorlock/>
                </v:rect>
              </w:pict>
            </w:r>
          </w:p>
        </w:tc>
      </w:tr>
    </w:tbl>
    <w:p w:rsidR="00FA4789" w:rsidRDefault="00FA4789" w:rsidP="00DA39C4">
      <w:pPr>
        <w:jc w:val="both"/>
        <w:rPr>
          <w:rFonts w:ascii="Tahoma" w:hAnsi="Tahoma" w:cs="Tahoma"/>
          <w:sz w:val="20"/>
          <w:szCs w:val="20"/>
        </w:rPr>
      </w:pPr>
    </w:p>
    <w:p w:rsidR="00FA4789" w:rsidRPr="00F42251" w:rsidRDefault="00FA4789" w:rsidP="00FA4789">
      <w:pPr>
        <w:spacing w:before="100" w:beforeAutospacing="1" w:after="100" w:afterAutospacing="1"/>
        <w:jc w:val="center"/>
      </w:pPr>
      <w:r w:rsidRPr="00F42251">
        <w:rPr>
          <w:b/>
          <w:bCs/>
        </w:rPr>
        <w:t>ÖZEL TÜKETİM VERGİSİ GENEL TEBLİĞİ SERİ NO: 1'DE</w:t>
      </w:r>
    </w:p>
    <w:p w:rsidR="00FA4789" w:rsidRPr="00F42251" w:rsidRDefault="00FA4789" w:rsidP="00FA4789">
      <w:pPr>
        <w:spacing w:before="100" w:beforeAutospacing="1" w:after="100" w:afterAutospacing="1"/>
        <w:jc w:val="center"/>
      </w:pPr>
      <w:r w:rsidRPr="00F42251">
        <w:rPr>
          <w:b/>
          <w:bCs/>
        </w:rPr>
        <w:t>DEĞİŞİKLİK YAPILMASINA DAİR TEBLİĞ</w:t>
      </w:r>
    </w:p>
    <w:p w:rsidR="00FA4789" w:rsidRPr="00F42251" w:rsidRDefault="00FA4789" w:rsidP="00FA4789">
      <w:pPr>
        <w:spacing w:before="100" w:beforeAutospacing="1" w:after="100" w:afterAutospacing="1"/>
        <w:jc w:val="center"/>
      </w:pPr>
      <w:r w:rsidRPr="00F42251">
        <w:rPr>
          <w:b/>
          <w:bCs/>
        </w:rPr>
        <w:t>(SERİ NO: 27)</w:t>
      </w:r>
    </w:p>
    <w:p w:rsidR="00FA4789" w:rsidRPr="00F42251" w:rsidRDefault="00FA4789" w:rsidP="00FA4789">
      <w:pPr>
        <w:spacing w:before="100" w:beforeAutospacing="1" w:after="100" w:afterAutospacing="1"/>
        <w:jc w:val="both"/>
      </w:pPr>
      <w:r w:rsidRPr="00F42251">
        <w:t> </w:t>
      </w:r>
      <w:proofErr w:type="gramStart"/>
      <w:r w:rsidRPr="00F42251">
        <w:t>4760 sayılı Özel Tüketim Vergisi Kanunu</w:t>
      </w:r>
      <w:r w:rsidRPr="00F42251">
        <w:rPr>
          <w:vertAlign w:val="superscript"/>
        </w:rPr>
        <w:t>1</w:t>
      </w:r>
      <w:r w:rsidRPr="00F42251">
        <w:t xml:space="preserve"> uygulamasına ilişkin 1 Seri No.lu Özel Tüketim Vergisi (ÖTV) Genel Tebliğinde aşağıda yer verilen değişiklikler yapılmıştır.</w:t>
      </w:r>
      <w:proofErr w:type="gramEnd"/>
    </w:p>
    <w:p w:rsidR="00FA4789" w:rsidRPr="00F42251" w:rsidRDefault="00FA4789" w:rsidP="00FA4789">
      <w:pPr>
        <w:spacing w:before="100" w:beforeAutospacing="1" w:after="100" w:afterAutospacing="1"/>
        <w:jc w:val="both"/>
      </w:pPr>
      <w:r w:rsidRPr="00F42251">
        <w:t>a) 1 Seri No.lu ÖTV Genel Tebliğinin</w:t>
      </w:r>
      <w:r w:rsidRPr="00F42251">
        <w:rPr>
          <w:vertAlign w:val="superscript"/>
        </w:rPr>
        <w:t>2</w:t>
      </w:r>
      <w:r w:rsidRPr="00F42251">
        <w:t xml:space="preserve"> "4.3. </w:t>
      </w:r>
      <w:proofErr w:type="gramStart"/>
      <w:r w:rsidRPr="00F42251">
        <w:t>MÜTESELSİL SORUMLULUK VE CEZA UYGULAMASI" başlıklı bölümü aşağıdaki şekilde değiştirilmiştir.</w:t>
      </w:r>
      <w:proofErr w:type="gramEnd"/>
      <w:r w:rsidRPr="00F42251">
        <w:t xml:space="preserve"> </w:t>
      </w:r>
    </w:p>
    <w:p w:rsidR="00FA4789" w:rsidRPr="00F42251" w:rsidRDefault="00FA4789" w:rsidP="00FA4789">
      <w:pPr>
        <w:spacing w:before="100" w:beforeAutospacing="1" w:after="100" w:afterAutospacing="1"/>
        <w:jc w:val="both"/>
      </w:pPr>
      <w:r w:rsidRPr="00F42251">
        <w:rPr>
          <w:b/>
          <w:bCs/>
        </w:rPr>
        <w:t>"4.3. MÜTESELSİL SORUMLULUK VE CEZA UYGULAMASI</w:t>
      </w:r>
    </w:p>
    <w:p w:rsidR="00FA4789" w:rsidRPr="00F42251" w:rsidRDefault="00FA4789" w:rsidP="00FA4789">
      <w:pPr>
        <w:spacing w:before="100" w:beforeAutospacing="1" w:after="100" w:afterAutospacing="1"/>
        <w:jc w:val="both"/>
      </w:pPr>
      <w:r w:rsidRPr="00F42251">
        <w:rPr>
          <w:b/>
          <w:bCs/>
        </w:rPr>
        <w:t>4.3.1. Fason Olarak Rafine Ettirilen Ham Petrolden Elde Edilen (I) SayılıListedeki Petrol Ürünlerinin Teslimi</w:t>
      </w:r>
    </w:p>
    <w:p w:rsidR="00FA4789" w:rsidRPr="00F42251" w:rsidRDefault="00FA4789" w:rsidP="00FA4789">
      <w:pPr>
        <w:spacing w:before="100" w:beforeAutospacing="1" w:after="100" w:afterAutospacing="1"/>
        <w:jc w:val="both"/>
      </w:pPr>
      <w:r w:rsidRPr="00F42251">
        <w:t xml:space="preserve">Özel Tüketim Vergisi Kanununun 13 üncü maddesinin 1 numaralı fıkrası ile rafineriler, kendilerine fason olarak rafine ettirilen ham petrolden elde edilen (I) sayılı listedeki petrol ürünlerinin tesliminde doğacak olan ÖTV'nin ödenmesinden, ham petrolü ithal edenlerle birlikte müteselsilen sorumlu tutulmuşlardır. </w:t>
      </w:r>
    </w:p>
    <w:p w:rsidR="00FA4789" w:rsidRPr="00F42251" w:rsidRDefault="00FA4789" w:rsidP="00FA4789">
      <w:pPr>
        <w:spacing w:before="100" w:beforeAutospacing="1" w:after="100" w:afterAutospacing="1"/>
        <w:jc w:val="both"/>
      </w:pPr>
      <w:r w:rsidRPr="00F42251">
        <w:rPr>
          <w:b/>
          <w:bCs/>
        </w:rPr>
        <w:t>4.3.2. (I) SayılıListedeki Malların Daha Yüksek Tutarda Vergiye Tabi Bir Mal Olarak Kullanılması veya Üçüncü Kişilere Satılması</w:t>
      </w:r>
    </w:p>
    <w:p w:rsidR="00FA4789" w:rsidRPr="00F42251" w:rsidRDefault="00FA4789" w:rsidP="00FA4789">
      <w:pPr>
        <w:spacing w:before="100" w:beforeAutospacing="1" w:after="100" w:afterAutospacing="1"/>
        <w:jc w:val="both"/>
      </w:pPr>
      <w:r w:rsidRPr="00F42251">
        <w:t>Özel Tüketim Vergisi Kanununun 13 üncü maddesinin 2 numaralı fıkrasına göre, (I) sayılı listedeki malları teslim alanların, bu malları daha yüksek tutarda vergiye tabi bir mal olarak kullanmak veya üçüncü kişilere satmak suretiyle vergi ziyaına sebebiyet vermeleri halinde, ziyaa uğratılan vergi kendilerinden 213 sayılı Vergi Usul Kanununun 344 üncü maddesi uyarınca vergi ziyaı cezası uygulanmak suretiyle tahsil edilir.</w:t>
      </w:r>
    </w:p>
    <w:p w:rsidR="00FA4789" w:rsidRPr="00F42251" w:rsidRDefault="00FA4789" w:rsidP="00FA4789">
      <w:pPr>
        <w:spacing w:before="100" w:beforeAutospacing="1" w:after="100" w:afterAutospacing="1"/>
        <w:jc w:val="both"/>
      </w:pPr>
      <w:r w:rsidRPr="00F42251">
        <w:rPr>
          <w:b/>
          <w:bCs/>
        </w:rPr>
        <w:t>4.3.3. (II) SayılıListedeki Malların İlk İktisabı, Teslimi veya İthaline İlişkin İşlemleri Gerçekleştirenlerin Sorumluluğu</w:t>
      </w:r>
    </w:p>
    <w:p w:rsidR="00FA4789" w:rsidRPr="00F42251" w:rsidRDefault="00FA4789" w:rsidP="00FA4789">
      <w:pPr>
        <w:spacing w:before="100" w:beforeAutospacing="1" w:after="100" w:afterAutospacing="1"/>
        <w:jc w:val="both"/>
      </w:pPr>
      <w:r w:rsidRPr="00F42251">
        <w:t xml:space="preserve">Özel Tüketim Vergisi Kanununun 13 üncü maddesinin 3 numaralı fıkrası, vergi güvenliğinin sağlanması amacıyla (II) sayılı listedeki malların ilk iktisabı, teslimi veya ithaline ilişkin işlemleri gerçekleştirenlerin, bu işlemlerden önce ÖTV'nin ödendiğini gösteren belgeleri aramak zorunda olduklarını hükme bağlamıştır. </w:t>
      </w:r>
    </w:p>
    <w:p w:rsidR="00FA4789" w:rsidRDefault="00FA4789" w:rsidP="00FA4789">
      <w:pPr>
        <w:spacing w:before="100" w:beforeAutospacing="1" w:after="100" w:afterAutospacing="1"/>
        <w:jc w:val="both"/>
      </w:pPr>
    </w:p>
    <w:p w:rsidR="00FA4789" w:rsidRDefault="00FA4789" w:rsidP="00FA4789">
      <w:pPr>
        <w:spacing w:before="100" w:beforeAutospacing="1" w:after="100" w:afterAutospacing="1"/>
        <w:jc w:val="both"/>
      </w:pPr>
    </w:p>
    <w:p w:rsidR="00FA4789" w:rsidRPr="00F42251" w:rsidRDefault="00FA4789" w:rsidP="00FA4789">
      <w:pPr>
        <w:spacing w:before="100" w:beforeAutospacing="1" w:after="100" w:afterAutospacing="1"/>
        <w:jc w:val="both"/>
      </w:pPr>
      <w:r w:rsidRPr="00F42251">
        <w:t xml:space="preserve">Ayrıca, ilk iktisabında istisna uygulanan bu malların istisnadan yararlanmayan </w:t>
      </w:r>
      <w:proofErr w:type="gramStart"/>
      <w:r w:rsidRPr="00F42251">
        <w:t>kişi</w:t>
      </w:r>
      <w:proofErr w:type="gramEnd"/>
      <w:r w:rsidRPr="00F42251">
        <w:t xml:space="preserve"> veya kuruluşlarca iktisabında da, bu Tebliğin (15.2.) bölümünde açıklandığı şekilde verginin beyan edilip ödendiği aranılacaktır. </w:t>
      </w:r>
    </w:p>
    <w:p w:rsidR="00FA4789" w:rsidRPr="00F42251" w:rsidRDefault="00FA4789" w:rsidP="00FA4789">
      <w:pPr>
        <w:spacing w:before="100" w:beforeAutospacing="1" w:after="100" w:afterAutospacing="1"/>
        <w:jc w:val="both"/>
      </w:pPr>
      <w:r w:rsidRPr="00F42251">
        <w:t xml:space="preserve">Bu sorumluluğu yerine getirmemek suretiyle gerekli verginin ödenmesinden önce işlem yapan gümrük memurları, kayıt ve tescile yetkili memurlar, motorlu araç ticareti yapanlar, bu malların müzayede yoluyla satışını gerçekleştirenler ile icra memurları ziyaa uğratılan vergi, vergi cezası ve gecikme faizinden mükellefle birlikte müteselsilen sorumlu tutulacaktır. </w:t>
      </w:r>
    </w:p>
    <w:p w:rsidR="00FA4789" w:rsidRPr="00F42251" w:rsidRDefault="00FA4789" w:rsidP="00FA4789">
      <w:pPr>
        <w:spacing w:before="100" w:beforeAutospacing="1" w:after="100" w:afterAutospacing="1"/>
        <w:jc w:val="both"/>
      </w:pPr>
      <w:proofErr w:type="gramStart"/>
      <w:r w:rsidRPr="00F42251">
        <w:t>Bu kişiler ödemek zorunda oldukları vergi, ceza ve faizler için mükellefe rücu hakkına sahip bulunmaktadırlar.</w:t>
      </w:r>
      <w:proofErr w:type="gramEnd"/>
    </w:p>
    <w:p w:rsidR="00FA4789" w:rsidRPr="00F42251" w:rsidRDefault="00FA4789" w:rsidP="00FA4789">
      <w:pPr>
        <w:spacing w:before="100" w:beforeAutospacing="1" w:after="100" w:afterAutospacing="1"/>
        <w:jc w:val="both"/>
      </w:pPr>
      <w:r w:rsidRPr="00F42251">
        <w:rPr>
          <w:b/>
          <w:bCs/>
        </w:rPr>
        <w:t>4.3.4. Ulusal Markeri Bulunmayan veya Standartlara Uygun Markeri Olmayan Malların Bulundurulması</w:t>
      </w:r>
    </w:p>
    <w:p w:rsidR="00FA4789" w:rsidRPr="00F42251" w:rsidRDefault="00FA4789" w:rsidP="00FA4789">
      <w:pPr>
        <w:spacing w:before="100" w:beforeAutospacing="1" w:after="100" w:afterAutospacing="1"/>
        <w:jc w:val="both"/>
      </w:pPr>
      <w:r w:rsidRPr="00F42251">
        <w:t>Özel Tüketim Vergisi Kanununun 13 üncü maddesinin, 6455 sayılı Kanunun</w:t>
      </w:r>
      <w:r w:rsidRPr="00F42251">
        <w:rPr>
          <w:vertAlign w:val="superscript"/>
        </w:rPr>
        <w:t>3</w:t>
      </w:r>
      <w:r w:rsidRPr="00F42251">
        <w:t xml:space="preserve"> 33 üncü maddesiyle değişik 4 numaralı fıkrası uyarınca, 5015 sayılı Petrol Piyasası Kanununun</w:t>
      </w:r>
      <w:r w:rsidRPr="00F42251">
        <w:rPr>
          <w:vertAlign w:val="superscript"/>
        </w:rPr>
        <w:t>4</w:t>
      </w:r>
      <w:r w:rsidRPr="00F42251">
        <w:t xml:space="preserve"> 18 inci maddesine istinaden Enerji Piyasası Düzenleme Kurulunca çıkarılan Petrol Piyasasında Ulusal Marker Uygulamasına İlişkin Yönetmelik hükümleri çerçevesinde ulusal marker eklenme zorunluluğu getirilen mallarda ulusal marker bulunmadığı veya standartlara uygun markeri olmadığının tespiti halinde, bu malları aracında, işyerinde veya herhangi bir yerde bulunduranlar adına malların tespit tarihindeki miktarı üzerinden Kanunun 11 inci maddesindeki esaslara göre re'sen ÖTV tarh edilecek ve bu tarhiyata ayrıca vergi ziyaı cezası uygulanacaktır.</w:t>
      </w:r>
    </w:p>
    <w:p w:rsidR="00FA4789" w:rsidRPr="00F42251" w:rsidRDefault="00FA4789" w:rsidP="00FA4789">
      <w:pPr>
        <w:spacing w:before="100" w:beforeAutospacing="1" w:after="100" w:afterAutospacing="1"/>
        <w:jc w:val="both"/>
      </w:pPr>
      <w:r w:rsidRPr="00F42251">
        <w:rPr>
          <w:b/>
          <w:bCs/>
        </w:rPr>
        <w:t>4.3.5. Özel Etiketi veya İşareti Olmayan Malların Bulundurulması</w:t>
      </w:r>
    </w:p>
    <w:p w:rsidR="00FA4789" w:rsidRPr="00F42251" w:rsidRDefault="00FA4789" w:rsidP="00FA4789">
      <w:pPr>
        <w:spacing w:before="100" w:beforeAutospacing="1" w:after="100" w:afterAutospacing="1"/>
        <w:jc w:val="both"/>
      </w:pPr>
      <w:r w:rsidRPr="00F42251">
        <w:t xml:space="preserve">Özel Tüketim Vergisi Kanununun 13 üncü maddesine 6455 sayılı Kanunun 33 üncü maddesiyle eklenen 5 numaralı fıkrasına göre, 213 sayılı Vergi Usul Kanununun mükerrer 257 nci maddesinin verdiği yetki uyarınca kullanılma zorunluluğu getirilen özel etiketi veya işareti olmayan ÖTV'ye tabi malların bulundurulduğunun tespit edilmesi halinde, bu malları aracında, işyerinde veya herhangi bir yerde bulunduranlar adına; her bir tespit için bu Kanuna ekli (III) sayılı listenin (A) cetvelinde yer alan malların 50 litreyi, (B) cetvelinde yer alan 2402.20 ve 2402.90.00.00.00 (yalnız tütün yerine geçen maddelerden yapılmış sigaralar) G.T.İ.P. numaralı malların 5.000 adedi (20 adet sigaradan oluşan 250 paketi) aşması halinde ise müteselsilen sorumlu olmak üzere, bu malları bulunduranlar ile ithal veya imal edenlerden herhangi biri adına; malların tespit tarihindeki emsal bedeli veya miktarı üzerinden Kanunun 11 inci maddesindeki esaslara göre ÖTV res'en tarh edilecek ve bu tarhiyata ayrıca vergi ziyaı cezası uygulanacaktır. </w:t>
      </w:r>
    </w:p>
    <w:p w:rsidR="00FA4789" w:rsidRPr="00F42251" w:rsidRDefault="00FA4789" w:rsidP="00FA4789">
      <w:pPr>
        <w:spacing w:before="100" w:beforeAutospacing="1" w:after="100" w:afterAutospacing="1"/>
        <w:jc w:val="both"/>
      </w:pPr>
      <w:proofErr w:type="gramStart"/>
      <w:r w:rsidRPr="00F42251">
        <w:t>Bu düzenleme kapsamında aşağıda belirtilen şekilde işlem tesis edilmesi uygun görülmüştür.</w:t>
      </w:r>
      <w:proofErr w:type="gramEnd"/>
    </w:p>
    <w:p w:rsidR="00FA4789" w:rsidRPr="00F42251" w:rsidRDefault="00FA4789" w:rsidP="00FA4789">
      <w:pPr>
        <w:spacing w:before="100" w:beforeAutospacing="1" w:after="100" w:afterAutospacing="1"/>
        <w:jc w:val="both"/>
      </w:pPr>
      <w:r w:rsidRPr="00F42251">
        <w:t xml:space="preserve">i. Söz konusu malların tespit edilmesi üzerine, yakalama/el koyma işlemini gerçekleştiren ilgili kolluk birimleri tarafından; yakalama/el koyma işlemine ilişkin olarak düzenlenen tutanağın (bu tutanakta yakalanan/el konulan malın miktar ve marka bilgileri ile bulunması halinde ayırt edici ibarelerine ilişkin bilgileri asgari olarak yer alacaktır) bir örneği ile yakalanan/el konulan tüm mallardan alınan yeterli sayıda numune, söz konusu malların hangi ithalatçı ya da imalatçıya ait olduğunun tespiti için, Tütün ve Alkol Piyasası Düzenleme Kurumuna (TAPDK) gönderilecektir. </w:t>
      </w:r>
      <w:proofErr w:type="gramStart"/>
      <w:r w:rsidRPr="00F42251">
        <w:t xml:space="preserve">Ancak yakalanan/el konulan malların her bir tespit için toplamda bahsi geçen maddede belirtilen miktarların altında olması halinde, ilgili kolluk birimleri tarafından hazırlanacak tutanağın bir </w:t>
      </w:r>
      <w:r w:rsidRPr="00F42251">
        <w:lastRenderedPageBreak/>
        <w:t>örneği numune olmaksızın doğrudan yakalamanın/el koymanın gerçekleştiği yerdeki Vergi Dairesi Başkanlığına (bulunmayan yerlerde Defterdarlığa) gönderilecektir.</w:t>
      </w:r>
      <w:proofErr w:type="gramEnd"/>
    </w:p>
    <w:p w:rsidR="00FA4789" w:rsidRPr="00F42251" w:rsidRDefault="00FA4789" w:rsidP="00FA4789">
      <w:pPr>
        <w:spacing w:before="100" w:beforeAutospacing="1" w:after="100" w:afterAutospacing="1"/>
        <w:jc w:val="both"/>
      </w:pPr>
      <w:r w:rsidRPr="00F42251">
        <w:t xml:space="preserve">ii. TAPDK, numuneler üzerinde yapacağı analiz sonucunda malların emsal bedellerini de içeren bir değerlendirme raporu düzenleyecektir. (III) </w:t>
      </w:r>
      <w:proofErr w:type="gramStart"/>
      <w:r w:rsidRPr="00F42251">
        <w:t>sayılı</w:t>
      </w:r>
      <w:proofErr w:type="gramEnd"/>
      <w:r w:rsidRPr="00F42251">
        <w:t xml:space="preserve"> listenin (B) cetvelinde yer alan mallar için düzenlenecek değerlendirme raporunda, emsal bedel olarak bu malların perakende satış fiyatları dikkate alınacaktır. </w:t>
      </w:r>
      <w:proofErr w:type="gramStart"/>
      <w:r w:rsidRPr="00F42251">
        <w:t>Raporda ayrıca yakalanan/el konulan malların ithalatçı veya imalatçı bazında ayrımı ile aynı ithalatçı ya da imalatçıya ait malların miktar ve marka bilgileriyle, bulunması halinde ayırt edici ibare bilgileri itibariyle tasnifi yapılacak ve Kanunda belirtilen miktarların aşılıp aşılmadığı belirtilecektir.</w:t>
      </w:r>
      <w:proofErr w:type="gramEnd"/>
      <w:r w:rsidRPr="00F42251">
        <w:t xml:space="preserve"> </w:t>
      </w:r>
      <w:proofErr w:type="gramStart"/>
      <w:r w:rsidRPr="00F42251">
        <w:t>TAPDK tarafından 30 gün içerisinde düzenlenecek bu rapor yakalama/el koyma işlemine ilişkin olarak düzenlenen tutanak ile birlikte aynı süre içerisinde yakalamanın/el koymanın gerçekleştiği yerdeki Vergi Dairesi Başkanlığına (bulunmayan yerlerde Defterdarlığa) gönderilecektir.</w:t>
      </w:r>
      <w:proofErr w:type="gramEnd"/>
      <w:r w:rsidRPr="00F42251">
        <w:t xml:space="preserve"> </w:t>
      </w:r>
      <w:proofErr w:type="gramStart"/>
      <w:r w:rsidRPr="00F42251">
        <w:t>Söz konusu inceleme neticesinde numuneler TAPDK tarafından imha edilir ve yakalama/el koyma işlemini gerçekleştiren ilgili kolluk birimine bilgi verilir.</w:t>
      </w:r>
      <w:proofErr w:type="gramEnd"/>
    </w:p>
    <w:p w:rsidR="00FA4789" w:rsidRPr="00F42251" w:rsidRDefault="00FA4789" w:rsidP="00FA4789">
      <w:pPr>
        <w:spacing w:before="100" w:beforeAutospacing="1" w:after="100" w:afterAutospacing="1"/>
        <w:jc w:val="both"/>
      </w:pPr>
      <w:r w:rsidRPr="00F42251">
        <w:t>iii. İlgili kolluk birimleri tarafından yakalanıp/el konulup, analiz edilerek rapor düzenlenmek üzere TAPDK'ya gönderilen mallara ilişkin olarak TAPDK tarafından üçer aylık dönemler halinde Gelir İdaresi Başkanlığına bilgi verilecektir.</w:t>
      </w:r>
    </w:p>
    <w:p w:rsidR="00FA4789" w:rsidRPr="00F42251" w:rsidRDefault="00FA4789" w:rsidP="00FA4789">
      <w:pPr>
        <w:spacing w:before="100" w:beforeAutospacing="1" w:after="100" w:afterAutospacing="1"/>
        <w:jc w:val="both"/>
      </w:pPr>
      <w:r w:rsidRPr="00F42251">
        <w:t xml:space="preserve">iv. Yakalamanın/el koymanın gerçekleştiği yer Vergi Dairesi Başkanlığı (bulunmayan yerlerde Defterdarlık), TAPDK tarafından gönderilen rapor ile yakalama/el koyma işlemine ilişkin tutanağı veya yakalanan/el konulan malların her bir tespit için toplamda Kanunda belirtilen miktarların altında olması halinde ilgili kolluk birimleri tarafından gönderilen tutanağı; bu mallara ilişkin matrahın tespiti ve bunları bulunduranlar adına tarhiyat yapılması için, söz konusu malları bulunduranların faal mükellef olması durumunda bunların bağlı bulunduğu vergi dairesine, faal mükellef olmaması durumunda ise ikametgâhlarının, işyerlerinin, kanuni veya iş merkezlerinin bulunduğu yer vergi dairesine gönderecektir.     </w:t>
      </w:r>
    </w:p>
    <w:p w:rsidR="00FA4789" w:rsidRPr="00F42251" w:rsidRDefault="00FA4789" w:rsidP="00FA4789">
      <w:pPr>
        <w:spacing w:before="100" w:beforeAutospacing="1" w:after="100" w:afterAutospacing="1"/>
        <w:jc w:val="both"/>
      </w:pPr>
      <w:r w:rsidRPr="00F42251">
        <w:t xml:space="preserve">v. Söz konusu mallara ait ÖTV, tespit tarihindeki emsal bedeli ve miktarı üzerinden Kanunun 11 inci maddesindeki esaslara göre, bulunduranlar </w:t>
      </w:r>
      <w:proofErr w:type="gramStart"/>
      <w:r w:rsidRPr="00F42251">
        <w:t>adına</w:t>
      </w:r>
      <w:proofErr w:type="gramEnd"/>
      <w:r w:rsidRPr="00F42251">
        <w:t xml:space="preserve"> ilgili vergi dairesince re'sen tarh edilecektir. </w:t>
      </w:r>
      <w:proofErr w:type="gramStart"/>
      <w:r w:rsidRPr="00F42251">
        <w:t>Bu tarhiyata ayrıca vergi ziyaı cezası da uygulanacaktır.</w:t>
      </w:r>
      <w:proofErr w:type="gramEnd"/>
      <w:r w:rsidRPr="00F42251">
        <w:t xml:space="preserve"> </w:t>
      </w:r>
      <w:proofErr w:type="gramStart"/>
      <w:r w:rsidRPr="00F42251">
        <w:t>Bununla birlikte bahsi geçen malların her bir tespit için ithalatçı veya imalatçı bazında miktarlarının Kanunda belirtilen miktarların üzerinde olması ve ithalatçısının veya Türkiye'de üretildiğinin belirlenmesi durumunda, söz konusu vergi ve kesilen ceza bu ithalatçı veya imalatçılardan müteselsil sorumluluk kapsamında tahsil edilecektir.</w:t>
      </w:r>
      <w:proofErr w:type="gramEnd"/>
      <w:r w:rsidRPr="00F42251">
        <w:t xml:space="preserve"> </w:t>
      </w:r>
      <w:proofErr w:type="gramStart"/>
      <w:r w:rsidRPr="00F42251">
        <w:t>Dolayısıyla yakalamalarda/el koymalarda birden fazla ithalatçı veya imalatçıya ait malların ele geçirilmesi durumunda müteselsil sorumluluk, her bir ithalatçı veya imalatçıya ait mallar bazında Kanunda belirtilen miktarları aşması halinde uygulanacaktır."</w:t>
      </w:r>
      <w:proofErr w:type="gramEnd"/>
    </w:p>
    <w:p w:rsidR="00FA4789" w:rsidRPr="00F42251" w:rsidRDefault="00FA4789" w:rsidP="00FA4789">
      <w:pPr>
        <w:spacing w:before="100" w:beforeAutospacing="1" w:after="100" w:afterAutospacing="1"/>
        <w:jc w:val="both"/>
      </w:pPr>
      <w:r w:rsidRPr="00F42251">
        <w:t xml:space="preserve">b) Aynı Genel Tebliğin "12.2. </w:t>
      </w:r>
      <w:proofErr w:type="gramStart"/>
      <w:r w:rsidRPr="00F42251">
        <w:t>Beyan Esası" başlıklı bölümünün ikinci paragrafı aşağıdaki şekilde değiştirilmiştir.</w:t>
      </w:r>
      <w:proofErr w:type="gramEnd"/>
      <w:r w:rsidRPr="00F42251">
        <w:t xml:space="preserve"> </w:t>
      </w:r>
    </w:p>
    <w:p w:rsidR="00FA4789" w:rsidRDefault="00FA4789" w:rsidP="00FA4789">
      <w:pPr>
        <w:spacing w:before="100" w:beforeAutospacing="1" w:after="100" w:afterAutospacing="1"/>
        <w:jc w:val="both"/>
      </w:pPr>
      <w:r w:rsidRPr="00F42251">
        <w:t xml:space="preserve">"(II) </w:t>
      </w:r>
      <w:proofErr w:type="gramStart"/>
      <w:r w:rsidRPr="00F42251">
        <w:t>sayılı</w:t>
      </w:r>
      <w:proofErr w:type="gramEnd"/>
      <w:r w:rsidRPr="00F42251">
        <w:t xml:space="preserve"> listedeki kayıt ve tescile tabi olan malların mükellefleri hariç olmak üzere ÖTV mükellefleri, bir vergilendirme döneminde vergiye tabi işlemleri bulunmasa dahi bu dönemlerle ilgili olarak beyanname vermek zorundadırlar. Ancak, müzayede suretiyle satış yapanlar, kendilerine Kanunun 4 üncü maddesi uyarınca vergi sorumluluğu yüklenenler ile faal mükellefiyeti bulunmayanlardan Kanunun 13 üncü maddesinin 4 ve 5 numaralı fıkrası uyarınca mükellefiyet tesis ettirilenlerin, vergiye tabi işlemlerin bulunmadığı vergilendirme dönemlerine ilişkin olarak beyanname verme zorunlulukları yoktur."</w:t>
      </w:r>
    </w:p>
    <w:p w:rsidR="00FA4789" w:rsidRDefault="00FA4789" w:rsidP="00FA4789">
      <w:pPr>
        <w:spacing w:before="100" w:beforeAutospacing="1" w:after="100" w:afterAutospacing="1"/>
        <w:jc w:val="both"/>
      </w:pPr>
    </w:p>
    <w:p w:rsidR="00FA4789" w:rsidRDefault="00FA4789" w:rsidP="00FA4789">
      <w:pPr>
        <w:spacing w:before="100" w:beforeAutospacing="1" w:after="100" w:afterAutospacing="1"/>
        <w:jc w:val="both"/>
      </w:pPr>
    </w:p>
    <w:p w:rsidR="00FA4789" w:rsidRPr="00F42251" w:rsidRDefault="00FA4789" w:rsidP="00FA4789">
      <w:pPr>
        <w:spacing w:before="100" w:beforeAutospacing="1" w:after="100" w:afterAutospacing="1"/>
        <w:jc w:val="both"/>
      </w:pPr>
      <w:r w:rsidRPr="00F42251">
        <w:t xml:space="preserve">c) Aynı Genel Tebliğin "16.3. </w:t>
      </w:r>
      <w:proofErr w:type="gramStart"/>
      <w:r w:rsidRPr="00F42251">
        <w:t>(I) Sayılı Listedeki Mallar İçin Gümrükte Alınacak Teminat" başlıklı bölümünün dördüncü paragrafı yürürlükten kaldırılmıştır.</w:t>
      </w:r>
      <w:proofErr w:type="gramEnd"/>
    </w:p>
    <w:p w:rsidR="00FA4789" w:rsidRPr="00F42251" w:rsidRDefault="00FA4789" w:rsidP="00FA4789">
      <w:pPr>
        <w:spacing w:before="100" w:beforeAutospacing="1" w:after="100" w:afterAutospacing="1"/>
        <w:jc w:val="both"/>
      </w:pPr>
      <w:proofErr w:type="gramStart"/>
      <w:r w:rsidRPr="00F42251">
        <w:t>Tebliğ olunur.</w:t>
      </w:r>
      <w:proofErr w:type="gramEnd"/>
    </w:p>
    <w:p w:rsidR="00FA4789" w:rsidRPr="00F42251" w:rsidRDefault="00FA4789" w:rsidP="00FA4789">
      <w:pPr>
        <w:spacing w:before="100" w:beforeAutospacing="1" w:after="100" w:afterAutospacing="1"/>
      </w:pPr>
      <w:r w:rsidRPr="00F42251">
        <w:t> -----------------</w:t>
      </w:r>
    </w:p>
    <w:p w:rsidR="00FA4789" w:rsidRPr="00F42251" w:rsidRDefault="00FA4789" w:rsidP="00FA4789">
      <w:pPr>
        <w:spacing w:before="100" w:beforeAutospacing="1" w:after="100" w:afterAutospacing="1"/>
      </w:pPr>
      <w:proofErr w:type="gramStart"/>
      <w:r w:rsidRPr="00F42251">
        <w:rPr>
          <w:vertAlign w:val="superscript"/>
        </w:rPr>
        <w:t xml:space="preserve">1 </w:t>
      </w:r>
      <w:r w:rsidRPr="00F42251">
        <w:t>12/6/2002 tarihli ve 24783 sayılı Resmî Gazete'de yayımlanmıştır.</w:t>
      </w:r>
      <w:proofErr w:type="gramEnd"/>
    </w:p>
    <w:p w:rsidR="00FA4789" w:rsidRPr="00F42251" w:rsidRDefault="00FA4789" w:rsidP="00FA4789">
      <w:pPr>
        <w:spacing w:before="100" w:beforeAutospacing="1" w:after="100" w:afterAutospacing="1"/>
      </w:pPr>
      <w:proofErr w:type="gramStart"/>
      <w:r w:rsidRPr="00F42251">
        <w:rPr>
          <w:vertAlign w:val="superscript"/>
        </w:rPr>
        <w:t xml:space="preserve">2 </w:t>
      </w:r>
      <w:r w:rsidRPr="00F42251">
        <w:t>30/7/2002 tarihli ve 24831 sayılı Resmî Gazete'de yayımlanmıştır.</w:t>
      </w:r>
      <w:proofErr w:type="gramEnd"/>
    </w:p>
    <w:p w:rsidR="00FA4789" w:rsidRPr="00F42251" w:rsidRDefault="00FA4789" w:rsidP="00FA4789">
      <w:pPr>
        <w:spacing w:before="100" w:beforeAutospacing="1" w:after="100" w:afterAutospacing="1"/>
      </w:pPr>
      <w:proofErr w:type="gramStart"/>
      <w:r w:rsidRPr="00F42251">
        <w:rPr>
          <w:vertAlign w:val="superscript"/>
        </w:rPr>
        <w:t xml:space="preserve">3 </w:t>
      </w:r>
      <w:r w:rsidRPr="00F42251">
        <w:t>11/4/2013 tarihli ve 28615 sayılı Resmî Gazete'de yayımlanmıştır.</w:t>
      </w:r>
      <w:proofErr w:type="gramEnd"/>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p w:rsidR="00FA4789" w:rsidRDefault="00FA4789" w:rsidP="00DA39C4">
      <w:pPr>
        <w:jc w:val="both"/>
        <w:rPr>
          <w:rFonts w:ascii="Tahoma" w:hAnsi="Tahoma" w:cs="Tahoma"/>
          <w:sz w:val="20"/>
          <w:szCs w:val="20"/>
        </w:rPr>
      </w:pPr>
    </w:p>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A4789" w:rsidRPr="00352A2E" w:rsidTr="00033053">
        <w:trPr>
          <w:tblCellSpacing w:w="0" w:type="dxa"/>
          <w:jc w:val="center"/>
        </w:trPr>
        <w:tc>
          <w:tcPr>
            <w:tcW w:w="9750" w:type="dxa"/>
            <w:hideMark/>
          </w:tcPr>
          <w:p w:rsidR="00FA4789" w:rsidRPr="00352A2E" w:rsidRDefault="00FA4789" w:rsidP="00033053">
            <w:pPr>
              <w:spacing w:before="100" w:beforeAutospacing="1" w:after="100" w:afterAutospacing="1"/>
              <w:outlineLvl w:val="0"/>
              <w:rPr>
                <w:b/>
                <w:bCs/>
                <w:kern w:val="36"/>
              </w:rPr>
            </w:pPr>
            <w:r w:rsidRPr="00352A2E">
              <w:rPr>
                <w:b/>
                <w:bCs/>
                <w:kern w:val="36"/>
              </w:rPr>
              <w:t xml:space="preserve">28 SERİ NO'LU ÖZEL TÜKETİM VERGİSİ GENEL TEBLİĞİ </w:t>
            </w:r>
            <w:r w:rsidRPr="00352A2E">
              <w:rPr>
                <w:b/>
                <w:bCs/>
                <w:kern w:val="36"/>
              </w:rPr>
              <w:br/>
            </w:r>
          </w:p>
        </w:tc>
      </w:tr>
    </w:tbl>
    <w:p w:rsidR="00FA4789" w:rsidRPr="00352A2E" w:rsidRDefault="00FA4789" w:rsidP="00FA4789">
      <w:pPr>
        <w:jc w:val="center"/>
        <w:rPr>
          <w:vanish/>
        </w:rPr>
      </w:pPr>
    </w:p>
    <w:tbl>
      <w:tblPr>
        <w:tblW w:w="10050" w:type="dxa"/>
        <w:jc w:val="center"/>
        <w:tblCellSpacing w:w="0" w:type="dxa"/>
        <w:tblCellMar>
          <w:left w:w="150" w:type="dxa"/>
          <w:right w:w="0" w:type="dxa"/>
        </w:tblCellMar>
        <w:tblLook w:val="04A0" w:firstRow="1" w:lastRow="0" w:firstColumn="1" w:lastColumn="0" w:noHBand="0" w:noVBand="1"/>
      </w:tblPr>
      <w:tblGrid>
        <w:gridCol w:w="2376"/>
        <w:gridCol w:w="7674"/>
      </w:tblGrid>
      <w:tr w:rsidR="00FA4789" w:rsidRPr="00352A2E" w:rsidTr="00FA4789">
        <w:trPr>
          <w:tblCellSpacing w:w="0" w:type="dxa"/>
          <w:jc w:val="center"/>
        </w:trPr>
        <w:tc>
          <w:tcPr>
            <w:tcW w:w="2376" w:type="dxa"/>
            <w:hideMark/>
          </w:tcPr>
          <w:p w:rsidR="00FA4789" w:rsidRPr="00352A2E" w:rsidRDefault="00FA4789" w:rsidP="00033053">
            <w:r w:rsidRPr="00352A2E">
              <w:rPr>
                <w:b/>
                <w:bCs/>
              </w:rPr>
              <w:t>Resmi Gazete No</w:t>
            </w:r>
          </w:p>
        </w:tc>
        <w:tc>
          <w:tcPr>
            <w:tcW w:w="7674" w:type="dxa"/>
            <w:hideMark/>
          </w:tcPr>
          <w:p w:rsidR="00FA4789" w:rsidRPr="00352A2E" w:rsidRDefault="00FA4789" w:rsidP="00033053">
            <w:r w:rsidRPr="00352A2E">
              <w:t>28835</w:t>
            </w:r>
          </w:p>
        </w:tc>
      </w:tr>
      <w:tr w:rsidR="00FA4789" w:rsidRPr="00352A2E" w:rsidTr="00FA4789">
        <w:trPr>
          <w:tblCellSpacing w:w="0" w:type="dxa"/>
          <w:jc w:val="center"/>
        </w:trPr>
        <w:tc>
          <w:tcPr>
            <w:tcW w:w="2376" w:type="dxa"/>
            <w:hideMark/>
          </w:tcPr>
          <w:p w:rsidR="00FA4789" w:rsidRPr="00352A2E" w:rsidRDefault="00FA4789" w:rsidP="00033053">
            <w:r w:rsidRPr="00352A2E">
              <w:rPr>
                <w:b/>
                <w:bCs/>
              </w:rPr>
              <w:t>Resmi Gazete Tarihi</w:t>
            </w:r>
          </w:p>
        </w:tc>
        <w:tc>
          <w:tcPr>
            <w:tcW w:w="7674" w:type="dxa"/>
            <w:hideMark/>
          </w:tcPr>
          <w:p w:rsidR="00FA4789" w:rsidRPr="00352A2E" w:rsidRDefault="00FA4789" w:rsidP="00033053">
            <w:r w:rsidRPr="00352A2E">
              <w:t>28/11/2013</w:t>
            </w:r>
          </w:p>
        </w:tc>
      </w:tr>
      <w:tr w:rsidR="00FA4789" w:rsidRPr="00352A2E" w:rsidTr="00FA4789">
        <w:trPr>
          <w:tblCellSpacing w:w="0" w:type="dxa"/>
          <w:jc w:val="center"/>
        </w:trPr>
        <w:tc>
          <w:tcPr>
            <w:tcW w:w="2376" w:type="dxa"/>
            <w:hideMark/>
          </w:tcPr>
          <w:p w:rsidR="00FA4789" w:rsidRPr="00352A2E" w:rsidRDefault="00FA4789" w:rsidP="00033053">
            <w:r w:rsidRPr="00352A2E">
              <w:rPr>
                <w:b/>
                <w:bCs/>
              </w:rPr>
              <w:t>Kapsam</w:t>
            </w:r>
          </w:p>
        </w:tc>
        <w:tc>
          <w:tcPr>
            <w:tcW w:w="7674" w:type="dxa"/>
            <w:hideMark/>
          </w:tcPr>
          <w:p w:rsidR="00FA4789" w:rsidRPr="00352A2E" w:rsidRDefault="00A01414" w:rsidP="00033053">
            <w:r>
              <w:pict>
                <v:rect id="Dikdörtgen 2" o:spid="_x0000_s1026" alt="http://www.gib.gov.tr/icons/ecblank.gif" style="width:.6pt;height:.6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" filled="f" stroked="f">
                  <o:lock v:ext="edit" aspectratio="t"/>
                  <w10:wrap type="none"/>
                  <w10:anchorlock/>
                </v:rect>
              </w:pict>
            </w:r>
          </w:p>
        </w:tc>
      </w:tr>
    </w:tbl>
    <w:p w:rsidR="00FA4789" w:rsidRPr="00352A2E" w:rsidRDefault="00FA4789" w:rsidP="00FA4789">
      <w:pPr>
        <w:spacing w:before="100" w:beforeAutospacing="1" w:after="100" w:afterAutospacing="1"/>
        <w:jc w:val="center"/>
      </w:pPr>
      <w:r w:rsidRPr="00352A2E">
        <w:rPr>
          <w:b/>
          <w:bCs/>
        </w:rPr>
        <w:t>ÖZEL TÜKETİM VERGİSİ GENEL TEBLİĞİ SERİ NO: 14'TE</w:t>
      </w:r>
    </w:p>
    <w:p w:rsidR="00FA4789" w:rsidRPr="00352A2E" w:rsidRDefault="00FA4789" w:rsidP="00FA4789">
      <w:pPr>
        <w:spacing w:before="100" w:beforeAutospacing="1" w:after="100" w:afterAutospacing="1"/>
        <w:jc w:val="center"/>
      </w:pPr>
      <w:r w:rsidRPr="00352A2E">
        <w:rPr>
          <w:b/>
          <w:bCs/>
        </w:rPr>
        <w:t>DEĞİŞİKLİK YAPILMASINA DAİR TEBLİĞ</w:t>
      </w:r>
    </w:p>
    <w:p w:rsidR="00FA4789" w:rsidRPr="00352A2E" w:rsidRDefault="00FA4789" w:rsidP="00FA4789">
      <w:pPr>
        <w:spacing w:before="100" w:beforeAutospacing="1" w:after="100" w:afterAutospacing="1"/>
        <w:jc w:val="center"/>
      </w:pPr>
      <w:r w:rsidRPr="00352A2E">
        <w:rPr>
          <w:b/>
          <w:bCs/>
        </w:rPr>
        <w:t>(SERİ NO: 28)</w:t>
      </w:r>
    </w:p>
    <w:p w:rsidR="00FA4789" w:rsidRPr="00352A2E" w:rsidRDefault="00FA4789" w:rsidP="00FA4789">
      <w:pPr>
        <w:spacing w:before="100" w:beforeAutospacing="1" w:after="100" w:afterAutospacing="1"/>
        <w:jc w:val="both"/>
      </w:pPr>
      <w:proofErr w:type="gramStart"/>
      <w:r w:rsidRPr="00352A2E">
        <w:t>4760 sayılı Özel Tüketim Vergisi Kanunu</w:t>
      </w:r>
      <w:r w:rsidRPr="00352A2E">
        <w:rPr>
          <w:vertAlign w:val="superscript"/>
        </w:rPr>
        <w:t>1</w:t>
      </w:r>
      <w:r w:rsidRPr="00352A2E">
        <w:t xml:space="preserve"> uygulamasına ilişkin 14 Seri No.lu Özel Tüketim Vergisi Genel Tebliğinin</w:t>
      </w:r>
      <w:r w:rsidRPr="00352A2E">
        <w:rPr>
          <w:vertAlign w:val="superscript"/>
        </w:rPr>
        <w:t>2</w:t>
      </w:r>
      <w:r w:rsidRPr="00352A2E">
        <w:t xml:space="preserve"> "7.</w:t>
      </w:r>
      <w:proofErr w:type="gramEnd"/>
      <w:r w:rsidRPr="00352A2E">
        <w:t xml:space="preserve"> </w:t>
      </w:r>
      <w:proofErr w:type="gramStart"/>
      <w:r w:rsidRPr="00352A2E">
        <w:t>TAŞIT ARAÇLARINDA VERGİ MATRAHI" bölümü aşağıdaki şekilde değiştirilmiştir.</w:t>
      </w:r>
      <w:proofErr w:type="gramEnd"/>
    </w:p>
    <w:p w:rsidR="00FA4789" w:rsidRPr="00352A2E" w:rsidRDefault="00FA4789" w:rsidP="00FA4789">
      <w:pPr>
        <w:spacing w:before="100" w:beforeAutospacing="1" w:after="100" w:afterAutospacing="1"/>
        <w:jc w:val="both"/>
      </w:pPr>
      <w:r w:rsidRPr="00352A2E">
        <w:rPr>
          <w:b/>
          <w:bCs/>
        </w:rPr>
        <w:t xml:space="preserve">"7. TAŞIT ARAÇLARINDA VERGİ MATRAHI </w:t>
      </w:r>
    </w:p>
    <w:p w:rsidR="00FA4789" w:rsidRPr="00352A2E" w:rsidRDefault="00FA4789" w:rsidP="00FA4789">
      <w:pPr>
        <w:spacing w:before="100" w:beforeAutospacing="1" w:after="100" w:afterAutospacing="1"/>
        <w:jc w:val="both"/>
      </w:pPr>
      <w:r w:rsidRPr="00352A2E">
        <w:t xml:space="preserve">4760 sayılı Özel Tüketim Vergisi Kanununun 11 inci maddesinin 3 numaralı fıkrasına göre, Kanuna ekli (II) sayılı listedeki mallar için verginin matrahı, bunların ilk iktisabında hesaplanacak ÖTV hariç katma değer vergisi (KDV) matrahını oluşturan unsurlardan teşekkül etmektedir. </w:t>
      </w:r>
    </w:p>
    <w:p w:rsidR="00FA4789" w:rsidRPr="00352A2E" w:rsidRDefault="00FA4789" w:rsidP="00FA4789">
      <w:pPr>
        <w:spacing w:before="100" w:beforeAutospacing="1" w:after="100" w:afterAutospacing="1"/>
        <w:jc w:val="both"/>
      </w:pPr>
      <w:proofErr w:type="gramStart"/>
      <w:r w:rsidRPr="00352A2E">
        <w:t>3065 sayılı Katma Değer Vergisi Kanununun</w:t>
      </w:r>
      <w:r w:rsidRPr="00352A2E">
        <w:rPr>
          <w:vertAlign w:val="superscript"/>
        </w:rPr>
        <w:t>3</w:t>
      </w:r>
      <w:r w:rsidRPr="00352A2E">
        <w:t xml:space="preserve"> 20 nci maddesine göre teslim ve hizmet işlemlerinde matrah bu işlemler karşılığında her ne suretle olursa olsun alınan veya bunlarca borçlanılan para, mal ve diğer suretlerde sağlanan ve para ile temsil edilebilen menfaat, hizmet veya değerler toplamını ifade etmektedir.</w:t>
      </w:r>
      <w:proofErr w:type="gramEnd"/>
      <w:r w:rsidRPr="00352A2E">
        <w:t xml:space="preserve"> Katma Değer Vergisi Kanununun 24 üncü maddesinde belirtilen unsurlar matraha dahil edilmekte, Kanunun 25 inci maddesinin (a) bendine göre mükellefin düzenlediği fatura veya benzeri vesikalarda gösterilen ticari teamüllere uygun iskontolar ise matrahtan indirilebilmektedir. </w:t>
      </w:r>
    </w:p>
    <w:p w:rsidR="00FA4789" w:rsidRPr="00352A2E" w:rsidRDefault="00FA4789" w:rsidP="00FA4789">
      <w:pPr>
        <w:spacing w:before="100" w:beforeAutospacing="1" w:after="100" w:afterAutospacing="1"/>
        <w:jc w:val="both"/>
      </w:pPr>
      <w:r w:rsidRPr="00352A2E">
        <w:t xml:space="preserve">Bu hükümler uyarınca, Özel Tüketim Vergisi Kanunu eki (II) sayılı listedeki araçların ÖTV mükelleflerince ilk iktisap kapsamındaki teslimlerinde hesaplanacak ÖTV matrahı, teslim işleminin karşılığını teşkil </w:t>
      </w:r>
      <w:proofErr w:type="gramStart"/>
      <w:r w:rsidRPr="00352A2E">
        <w:t>eden</w:t>
      </w:r>
      <w:proofErr w:type="gramEnd"/>
      <w:r w:rsidRPr="00352A2E">
        <w:t xml:space="preserve"> bedel olup, bu bedelden, mükellefin düzenlediği faturada ayrıca gösterdiği ticari teamüllere uygun iskontonun düşülmesi mümkün bulunmaktadır. </w:t>
      </w:r>
    </w:p>
    <w:p w:rsidR="00FA4789" w:rsidRPr="00352A2E" w:rsidRDefault="00FA4789" w:rsidP="00FA4789">
      <w:pPr>
        <w:spacing w:before="100" w:beforeAutospacing="1" w:after="100" w:afterAutospacing="1"/>
        <w:jc w:val="both"/>
      </w:pPr>
      <w:r w:rsidRPr="00352A2E">
        <w:t>Ancak, Özel Tüketim Vergisi Kanununun 12 nci maddesinin 6487 sayılı Kanunun</w:t>
      </w:r>
      <w:r w:rsidRPr="00352A2E">
        <w:rPr>
          <w:vertAlign w:val="superscript"/>
        </w:rPr>
        <w:t>4</w:t>
      </w:r>
      <w:r w:rsidRPr="00352A2E">
        <w:t xml:space="preserve"> 28 inci maddesi ile değişik (1) numaralı fıkrası uyarınca, (II) sayılı listedeki mallardan alınacak vergi, mükellefin bu malı alış bedeli ile her halükârda bu malların imalatçısının satış bedeli veya ithalatta hesaplanan KDV matrahı üzerinden malın tabi olduğu orana göre hesaplanan vergi tutarından az olamayacaktır. </w:t>
      </w:r>
    </w:p>
    <w:p w:rsidR="00FA4789" w:rsidRPr="00352A2E" w:rsidRDefault="00FA4789" w:rsidP="00FA4789">
      <w:pPr>
        <w:spacing w:before="100" w:beforeAutospacing="1" w:after="100" w:afterAutospacing="1"/>
        <w:jc w:val="both"/>
      </w:pPr>
      <w:r w:rsidRPr="00352A2E">
        <w:t xml:space="preserve">Buna göre, söz konusu mallar için, mükellefin bu malı satış bedeli ve alış bedeli ile mal ithal edilmiş ise ithalatta hesaplanan KDV matrahı, yurt içinde imal edilmiş ise imalatçının satış bedeli üzerinden hesaplanacak vergi tutarlarından en fazla olan tutar ÖTV olarak beyan edilip ödenecektir. </w:t>
      </w:r>
      <w:proofErr w:type="gramStart"/>
      <w:r w:rsidRPr="00352A2E">
        <w:t>İthalatçı veya imalatçı firma ile ÖTV mükellefi arasında birden fazla safhanın bulunup bulunmaması yukarıda belirtilen doğrultuda ÖTV matrahının tespitini etkilemeyecektir.</w:t>
      </w:r>
      <w:proofErr w:type="gramEnd"/>
    </w:p>
    <w:p w:rsidR="00FA4789" w:rsidRDefault="00FA4789" w:rsidP="00FA4789">
      <w:pPr>
        <w:spacing w:before="100" w:beforeAutospacing="1" w:after="100" w:afterAutospacing="1"/>
        <w:jc w:val="both"/>
      </w:pPr>
    </w:p>
    <w:p w:rsidR="00FA4789" w:rsidRDefault="00FA4789" w:rsidP="00FA4789">
      <w:pPr>
        <w:spacing w:before="100" w:beforeAutospacing="1" w:after="100" w:afterAutospacing="1"/>
        <w:jc w:val="both"/>
      </w:pPr>
    </w:p>
    <w:p w:rsidR="00FA4789" w:rsidRPr="00352A2E" w:rsidRDefault="00FA4789" w:rsidP="00FA4789">
      <w:pPr>
        <w:spacing w:before="100" w:beforeAutospacing="1" w:after="100" w:afterAutospacing="1"/>
        <w:jc w:val="both"/>
      </w:pPr>
      <w:r w:rsidRPr="00352A2E">
        <w:t xml:space="preserve">Mükellefin </w:t>
      </w:r>
      <w:proofErr w:type="gramStart"/>
      <w:r w:rsidRPr="00352A2E">
        <w:t>malı</w:t>
      </w:r>
      <w:proofErr w:type="gramEnd"/>
      <w:r w:rsidRPr="00352A2E">
        <w:t xml:space="preserve"> alıcıya teslim ettiği tarihe kadar, bu malı mükellefe teslim eden tarafından iskonto yapılmış olması halinde, alış bedelinin yüzde 10'unu geçmemek üzere yapılan iskonto tutarı indirilmek suretiyle mükellefin alış bedeli hesaplanabilecektir. </w:t>
      </w:r>
      <w:proofErr w:type="gramStart"/>
      <w:r w:rsidRPr="00352A2E">
        <w:t>Ancak bu indirimler sonrası kalan tutar da malın imalatçısının satış bedelinden veya ithalatta hesaplanan KDV matrahından düşük olamayacaktır.</w:t>
      </w:r>
      <w:proofErr w:type="gramEnd"/>
      <w:r w:rsidRPr="00352A2E">
        <w:t xml:space="preserve"> </w:t>
      </w:r>
    </w:p>
    <w:p w:rsidR="00FA4789" w:rsidRPr="00352A2E" w:rsidRDefault="00FA4789" w:rsidP="00FA4789">
      <w:pPr>
        <w:spacing w:before="100" w:beforeAutospacing="1" w:after="100" w:afterAutospacing="1"/>
        <w:jc w:val="both"/>
      </w:pPr>
      <w:r w:rsidRPr="00352A2E">
        <w:rPr>
          <w:b/>
          <w:bCs/>
        </w:rPr>
        <w:t>Örnek:</w:t>
      </w:r>
      <w:r w:rsidRPr="00352A2E">
        <w:t xml:space="preserve"> Distribütör (A) firmasının ithal ettiği silindir hacmi 1.600 cm³'ün altında olan bir otomobil için ithalattaki KDV matrahı 42.000 TL olup, bu mal (A) tarafından, otomobil bayi olan (B) firmasına KDV hariç 45.000 TL'ye teslim edilmiştir. </w:t>
      </w:r>
    </w:p>
    <w:p w:rsidR="00FA4789" w:rsidRPr="00352A2E" w:rsidRDefault="00FA4789" w:rsidP="00FA4789">
      <w:pPr>
        <w:spacing w:before="100" w:beforeAutospacing="1" w:after="100" w:afterAutospacing="1"/>
        <w:jc w:val="both"/>
      </w:pPr>
      <w:proofErr w:type="gramStart"/>
      <w:r w:rsidRPr="00352A2E">
        <w:t>a) (A), bu otomobille ilgili olarak (B)'ye %15 iskonto (indirim) yapmıştır.</w:t>
      </w:r>
      <w:proofErr w:type="gramEnd"/>
      <w:r w:rsidRPr="00352A2E">
        <w:t xml:space="preserve"> </w:t>
      </w:r>
      <w:proofErr w:type="gramStart"/>
      <w:r w:rsidRPr="00352A2E">
        <w:t>Daha sonra (B), bu otomobili müşterisi (C)'ye ilk iktisap kapsamında, ÖTV ve KDV hariç 40.000 TL'ye satmıştır.</w:t>
      </w:r>
      <w:proofErr w:type="gramEnd"/>
      <w:r w:rsidRPr="00352A2E">
        <w:t xml:space="preserve"> Bu durumda (B), (C) </w:t>
      </w:r>
      <w:proofErr w:type="gramStart"/>
      <w:r w:rsidRPr="00352A2E">
        <w:t>adına</w:t>
      </w:r>
      <w:proofErr w:type="gramEnd"/>
      <w:r w:rsidRPr="00352A2E">
        <w:t xml:space="preserve"> düzenleyeceği satış faturasında ÖTV'yi aşağıdaki gibi hesaplayacaktır.</w:t>
      </w:r>
    </w:p>
    <w:p w:rsidR="00FA4789" w:rsidRPr="00352A2E" w:rsidRDefault="00FA4789" w:rsidP="00FA4789">
      <w:pPr>
        <w:spacing w:before="100" w:beforeAutospacing="1" w:after="100" w:afterAutospacing="1"/>
      </w:pPr>
      <w:r w:rsidRPr="00352A2E">
        <w:t> </w:t>
      </w:r>
      <w:r w:rsidRPr="00352A2E">
        <w:rPr>
          <w:b/>
          <w:bCs/>
        </w:rPr>
        <w:t xml:space="preserve">Otomobilin vergisiz </w:t>
      </w:r>
      <w:proofErr w:type="gramStart"/>
      <w:r w:rsidRPr="00352A2E">
        <w:rPr>
          <w:b/>
          <w:bCs/>
        </w:rPr>
        <w:t>satışbedeli  :</w:t>
      </w:r>
      <w:proofErr w:type="gramEnd"/>
      <w:r w:rsidRPr="00352A2E">
        <w:rPr>
          <w:b/>
          <w:bCs/>
        </w:rPr>
        <w:t xml:space="preserve">     40.000 TL</w:t>
      </w:r>
    </w:p>
    <w:p w:rsidR="00FA4789" w:rsidRPr="00352A2E" w:rsidRDefault="00FA4789" w:rsidP="00FA4789">
      <w:pPr>
        <w:spacing w:before="100" w:beforeAutospacing="1" w:after="100" w:afterAutospacing="1"/>
      </w:pPr>
      <w:r w:rsidRPr="00352A2E">
        <w:t xml:space="preserve">Alış </w:t>
      </w:r>
      <w:proofErr w:type="gramStart"/>
      <w:r w:rsidRPr="00352A2E">
        <w:t>bedeli  :</w:t>
      </w:r>
      <w:proofErr w:type="gramEnd"/>
      <w:r w:rsidRPr="00352A2E">
        <w:t>     45.000 TL</w:t>
      </w:r>
    </w:p>
    <w:p w:rsidR="00FA4789" w:rsidRPr="00352A2E" w:rsidRDefault="00FA4789" w:rsidP="00FA4789">
      <w:pPr>
        <w:spacing w:before="100" w:beforeAutospacing="1" w:after="100" w:afterAutospacing="1"/>
      </w:pPr>
      <w:r w:rsidRPr="00352A2E">
        <w:t>İskonto tutarı (45.000 x 0</w:t>
      </w:r>
      <w:proofErr w:type="gramStart"/>
      <w:r w:rsidRPr="00352A2E">
        <w:t>,15</w:t>
      </w:r>
      <w:proofErr w:type="gramEnd"/>
      <w:r w:rsidRPr="00352A2E">
        <w:t xml:space="preserve"> =) :       6.750 TL</w:t>
      </w:r>
    </w:p>
    <w:p w:rsidR="00FA4789" w:rsidRPr="00352A2E" w:rsidRDefault="00FA4789" w:rsidP="00FA4789">
      <w:pPr>
        <w:spacing w:before="100" w:beforeAutospacing="1" w:after="100" w:afterAutospacing="1"/>
      </w:pPr>
      <w:r w:rsidRPr="00352A2E">
        <w:t>Alış bedelinden indirilebilecek iskonto tutarı (45.000 x 0</w:t>
      </w:r>
      <w:proofErr w:type="gramStart"/>
      <w:r w:rsidRPr="00352A2E">
        <w:t>,10</w:t>
      </w:r>
      <w:proofErr w:type="gramEnd"/>
      <w:r w:rsidRPr="00352A2E">
        <w:t xml:space="preserve"> =) :       4.500 TL</w:t>
      </w:r>
    </w:p>
    <w:p w:rsidR="00FA4789" w:rsidRPr="00352A2E" w:rsidRDefault="00FA4789" w:rsidP="00FA4789">
      <w:pPr>
        <w:spacing w:before="100" w:beforeAutospacing="1" w:after="100" w:afterAutospacing="1"/>
      </w:pPr>
      <w:r w:rsidRPr="00352A2E">
        <w:rPr>
          <w:b/>
          <w:bCs/>
        </w:rPr>
        <w:t>Alış bedelinden %10 iskonto tutarı düşülmüş tutar (45.000 - 4.500 =</w:t>
      </w:r>
      <w:proofErr w:type="gramStart"/>
      <w:r w:rsidRPr="00352A2E">
        <w:rPr>
          <w:b/>
          <w:bCs/>
        </w:rPr>
        <w:t>)  :</w:t>
      </w:r>
      <w:proofErr w:type="gramEnd"/>
      <w:r w:rsidRPr="00352A2E">
        <w:rPr>
          <w:b/>
          <w:bCs/>
        </w:rPr>
        <w:t>     40.500 TL</w:t>
      </w:r>
    </w:p>
    <w:p w:rsidR="00FA4789" w:rsidRPr="00352A2E" w:rsidRDefault="00FA4789" w:rsidP="00FA4789">
      <w:pPr>
        <w:spacing w:before="100" w:beforeAutospacing="1" w:after="100" w:afterAutospacing="1"/>
      </w:pPr>
      <w:r w:rsidRPr="00352A2E">
        <w:rPr>
          <w:b/>
          <w:bCs/>
        </w:rPr>
        <w:t xml:space="preserve">İthalattaki KDV </w:t>
      </w:r>
      <w:proofErr w:type="gramStart"/>
      <w:r w:rsidRPr="00352A2E">
        <w:rPr>
          <w:b/>
          <w:bCs/>
        </w:rPr>
        <w:t>matrahı  :</w:t>
      </w:r>
      <w:proofErr w:type="gramEnd"/>
      <w:r w:rsidRPr="00352A2E">
        <w:rPr>
          <w:b/>
          <w:bCs/>
        </w:rPr>
        <w:t>     42.000 TL</w:t>
      </w:r>
    </w:p>
    <w:p w:rsidR="00FA4789" w:rsidRPr="00352A2E" w:rsidRDefault="00FA4789" w:rsidP="00FA4789">
      <w:pPr>
        <w:spacing w:before="100" w:beforeAutospacing="1" w:after="100" w:afterAutospacing="1"/>
      </w:pPr>
      <w:r w:rsidRPr="00352A2E">
        <w:rPr>
          <w:b/>
          <w:bCs/>
        </w:rPr>
        <w:t xml:space="preserve">ÖTV </w:t>
      </w:r>
      <w:proofErr w:type="gramStart"/>
      <w:r w:rsidRPr="00352A2E">
        <w:rPr>
          <w:b/>
          <w:bCs/>
        </w:rPr>
        <w:t>matrahı  :</w:t>
      </w:r>
      <w:proofErr w:type="gramEnd"/>
      <w:r w:rsidRPr="00352A2E">
        <w:rPr>
          <w:b/>
          <w:bCs/>
        </w:rPr>
        <w:t xml:space="preserve">     42.000 TL</w:t>
      </w:r>
    </w:p>
    <w:p w:rsidR="00FA4789" w:rsidRPr="00352A2E" w:rsidRDefault="00FA4789" w:rsidP="00FA4789">
      <w:pPr>
        <w:spacing w:before="100" w:beforeAutospacing="1" w:after="100" w:afterAutospacing="1"/>
      </w:pPr>
      <w:r w:rsidRPr="00352A2E">
        <w:t>Hesaplanan ÖTV (42.000 x 0</w:t>
      </w:r>
      <w:proofErr w:type="gramStart"/>
      <w:r w:rsidRPr="00352A2E">
        <w:t>,40</w:t>
      </w:r>
      <w:proofErr w:type="gramEnd"/>
      <w:r w:rsidRPr="00352A2E">
        <w:t xml:space="preserve"> =) :     16.800 TL</w:t>
      </w:r>
    </w:p>
    <w:p w:rsidR="00FA4789" w:rsidRPr="00352A2E" w:rsidRDefault="00FA4789" w:rsidP="00FA4789">
      <w:pPr>
        <w:spacing w:before="100" w:beforeAutospacing="1" w:after="100" w:afterAutospacing="1"/>
        <w:jc w:val="both"/>
      </w:pPr>
      <w:r w:rsidRPr="00352A2E">
        <w:t> b) (A)</w:t>
      </w:r>
      <w:proofErr w:type="gramStart"/>
      <w:r w:rsidRPr="00352A2E">
        <w:t>'nın</w:t>
      </w:r>
      <w:proofErr w:type="gramEnd"/>
      <w:r w:rsidRPr="00352A2E">
        <w:t xml:space="preserve"> söz konusu malın ilk iktisap kapsamında satılıncaya kadar mükellef (B)'ye yaptığı iskonto (indirim) tutarının %5 olması halinde ise (B), (C) adına düzenleyeceği satış faturasında ÖTV'yi aşağıdaki gibi hesaplayacaktır.</w:t>
      </w:r>
    </w:p>
    <w:p w:rsidR="00FA4789" w:rsidRPr="00352A2E" w:rsidRDefault="00FA4789" w:rsidP="00FA4789">
      <w:pPr>
        <w:spacing w:before="100" w:beforeAutospacing="1" w:after="100" w:afterAutospacing="1"/>
      </w:pPr>
      <w:r w:rsidRPr="00352A2E">
        <w:t> </w:t>
      </w:r>
      <w:r w:rsidRPr="00352A2E">
        <w:rPr>
          <w:b/>
          <w:bCs/>
        </w:rPr>
        <w:t xml:space="preserve">Otomobilin vergisiz </w:t>
      </w:r>
      <w:proofErr w:type="gramStart"/>
      <w:r w:rsidRPr="00352A2E">
        <w:rPr>
          <w:b/>
          <w:bCs/>
        </w:rPr>
        <w:t>satışbedeli  :</w:t>
      </w:r>
      <w:proofErr w:type="gramEnd"/>
      <w:r w:rsidRPr="00352A2E">
        <w:rPr>
          <w:b/>
          <w:bCs/>
        </w:rPr>
        <w:t xml:space="preserve">     40.000 TL</w:t>
      </w:r>
    </w:p>
    <w:p w:rsidR="00FA4789" w:rsidRPr="00352A2E" w:rsidRDefault="00FA4789" w:rsidP="00FA4789">
      <w:pPr>
        <w:spacing w:before="100" w:beforeAutospacing="1" w:after="100" w:afterAutospacing="1"/>
      </w:pPr>
      <w:r w:rsidRPr="00352A2E">
        <w:t xml:space="preserve">Alış </w:t>
      </w:r>
      <w:proofErr w:type="gramStart"/>
      <w:r w:rsidRPr="00352A2E">
        <w:t>bedeli  :</w:t>
      </w:r>
      <w:proofErr w:type="gramEnd"/>
      <w:r w:rsidRPr="00352A2E">
        <w:t>     45.000 TL</w:t>
      </w:r>
    </w:p>
    <w:p w:rsidR="00FA4789" w:rsidRPr="00352A2E" w:rsidRDefault="00FA4789" w:rsidP="00FA4789">
      <w:pPr>
        <w:spacing w:before="100" w:beforeAutospacing="1" w:after="100" w:afterAutospacing="1"/>
      </w:pPr>
      <w:r w:rsidRPr="00352A2E">
        <w:t>İskonto tutarı (45.000 x 0</w:t>
      </w:r>
      <w:proofErr w:type="gramStart"/>
      <w:r w:rsidRPr="00352A2E">
        <w:t>,05</w:t>
      </w:r>
      <w:proofErr w:type="gramEnd"/>
      <w:r w:rsidRPr="00352A2E">
        <w:t xml:space="preserve"> =)   :       2.250 TL</w:t>
      </w:r>
    </w:p>
    <w:p w:rsidR="00FA4789" w:rsidRPr="00352A2E" w:rsidRDefault="00FA4789" w:rsidP="00FA4789">
      <w:pPr>
        <w:spacing w:before="100" w:beforeAutospacing="1" w:after="100" w:afterAutospacing="1"/>
      </w:pPr>
      <w:r w:rsidRPr="00352A2E">
        <w:rPr>
          <w:b/>
          <w:bCs/>
        </w:rPr>
        <w:t>Alış bedelinden iskonto tutarı düşülmüş tutar (45.000 - 2.250 =</w:t>
      </w:r>
      <w:proofErr w:type="gramStart"/>
      <w:r w:rsidRPr="00352A2E">
        <w:rPr>
          <w:b/>
          <w:bCs/>
        </w:rPr>
        <w:t>) :</w:t>
      </w:r>
      <w:proofErr w:type="gramEnd"/>
      <w:r w:rsidRPr="00352A2E">
        <w:rPr>
          <w:b/>
          <w:bCs/>
        </w:rPr>
        <w:t>     42.750 TL</w:t>
      </w:r>
    </w:p>
    <w:p w:rsidR="00FA4789" w:rsidRPr="00352A2E" w:rsidRDefault="00FA4789" w:rsidP="00FA4789">
      <w:pPr>
        <w:spacing w:before="100" w:beforeAutospacing="1" w:after="100" w:afterAutospacing="1"/>
      </w:pPr>
      <w:r w:rsidRPr="00352A2E">
        <w:rPr>
          <w:b/>
          <w:bCs/>
        </w:rPr>
        <w:t xml:space="preserve">İthalattaki KDV </w:t>
      </w:r>
      <w:proofErr w:type="gramStart"/>
      <w:r w:rsidRPr="00352A2E">
        <w:rPr>
          <w:b/>
          <w:bCs/>
        </w:rPr>
        <w:t>matrahı  :</w:t>
      </w:r>
      <w:proofErr w:type="gramEnd"/>
      <w:r w:rsidRPr="00352A2E">
        <w:rPr>
          <w:b/>
          <w:bCs/>
        </w:rPr>
        <w:t>     42.000 TL</w:t>
      </w:r>
    </w:p>
    <w:p w:rsidR="00FA4789" w:rsidRPr="00352A2E" w:rsidRDefault="00FA4789" w:rsidP="00FA4789">
      <w:pPr>
        <w:spacing w:before="100" w:beforeAutospacing="1" w:after="100" w:afterAutospacing="1"/>
      </w:pPr>
      <w:r w:rsidRPr="00352A2E">
        <w:rPr>
          <w:b/>
          <w:bCs/>
        </w:rPr>
        <w:t xml:space="preserve">ÖTV </w:t>
      </w:r>
      <w:proofErr w:type="gramStart"/>
      <w:r w:rsidRPr="00352A2E">
        <w:rPr>
          <w:b/>
          <w:bCs/>
        </w:rPr>
        <w:t>matrahı  :</w:t>
      </w:r>
      <w:proofErr w:type="gramEnd"/>
      <w:r w:rsidRPr="00352A2E">
        <w:rPr>
          <w:b/>
          <w:bCs/>
        </w:rPr>
        <w:t>     42.750 TL</w:t>
      </w:r>
    </w:p>
    <w:p w:rsidR="00FA4789" w:rsidRPr="00352A2E" w:rsidRDefault="00FA4789" w:rsidP="00FA4789">
      <w:pPr>
        <w:spacing w:before="100" w:beforeAutospacing="1" w:after="100" w:afterAutospacing="1"/>
      </w:pPr>
      <w:r w:rsidRPr="00352A2E">
        <w:t>Hesaplanan ÖTV (42.750 x 0</w:t>
      </w:r>
      <w:proofErr w:type="gramStart"/>
      <w:r w:rsidRPr="00352A2E">
        <w:t>,40</w:t>
      </w:r>
      <w:proofErr w:type="gramEnd"/>
      <w:r w:rsidRPr="00352A2E">
        <w:t xml:space="preserve"> =) :     17.100 TL</w:t>
      </w:r>
    </w:p>
    <w:p w:rsidR="00FA4789" w:rsidRPr="00352A2E" w:rsidRDefault="00FA4789" w:rsidP="00FA4789">
      <w:pPr>
        <w:spacing w:before="100" w:beforeAutospacing="1" w:after="100" w:afterAutospacing="1"/>
      </w:pPr>
      <w:r w:rsidRPr="00352A2E">
        <w:t> </w:t>
      </w:r>
    </w:p>
    <w:p w:rsidR="00FA4789" w:rsidRDefault="00FA4789" w:rsidP="00FA4789">
      <w:pPr>
        <w:spacing w:before="100" w:beforeAutospacing="1" w:after="100" w:afterAutospacing="1"/>
        <w:jc w:val="both"/>
      </w:pPr>
    </w:p>
    <w:p w:rsidR="00FA4789" w:rsidRPr="00352A2E" w:rsidRDefault="00FA4789" w:rsidP="00FA4789">
      <w:pPr>
        <w:spacing w:before="100" w:beforeAutospacing="1" w:after="100" w:afterAutospacing="1"/>
        <w:jc w:val="both"/>
      </w:pPr>
      <w:r w:rsidRPr="00352A2E">
        <w:t xml:space="preserve">Öte yandan, mükellefin alış bedeli olarak, bu </w:t>
      </w:r>
      <w:proofErr w:type="gramStart"/>
      <w:r w:rsidRPr="00352A2E">
        <w:t>malı</w:t>
      </w:r>
      <w:proofErr w:type="gramEnd"/>
      <w:r w:rsidRPr="00352A2E">
        <w:t xml:space="preserve"> mükellefe satanın düzenlediği fatura ve benzeri vesika üzerinde gösterilen tutar esas alınacaktır. </w:t>
      </w:r>
      <w:proofErr w:type="gramStart"/>
      <w:r w:rsidRPr="00352A2E">
        <w:t>Alış bedeli üzerinden yapılacak indirimlerin matrahın tespitinde dikkate alınabilmesi için Vergi Usul Kanunu hükümleri kapsamında belgelendirilmesi gerekmektedir."</w:t>
      </w:r>
      <w:proofErr w:type="gramEnd"/>
    </w:p>
    <w:p w:rsidR="00FA4789" w:rsidRPr="00352A2E" w:rsidRDefault="00FA4789" w:rsidP="00FA4789">
      <w:pPr>
        <w:spacing w:before="100" w:beforeAutospacing="1" w:after="100" w:afterAutospacing="1"/>
      </w:pPr>
      <w:proofErr w:type="gramStart"/>
      <w:r w:rsidRPr="00352A2E">
        <w:t>Tebliğ olunur.</w:t>
      </w:r>
      <w:proofErr w:type="gramEnd"/>
    </w:p>
    <w:p w:rsidR="00FA4789" w:rsidRPr="00352A2E" w:rsidRDefault="00FA4789" w:rsidP="00FA4789">
      <w:pPr>
        <w:spacing w:before="100" w:beforeAutospacing="1" w:after="100" w:afterAutospacing="1"/>
      </w:pPr>
      <w:r w:rsidRPr="00352A2E">
        <w:t> ----------------</w:t>
      </w:r>
    </w:p>
    <w:p w:rsidR="00FA4789" w:rsidRPr="00352A2E" w:rsidRDefault="00FA4789" w:rsidP="00FA4789">
      <w:pPr>
        <w:spacing w:before="100" w:beforeAutospacing="1" w:after="100" w:afterAutospacing="1"/>
      </w:pPr>
      <w:proofErr w:type="gramStart"/>
      <w:r w:rsidRPr="00352A2E">
        <w:rPr>
          <w:vertAlign w:val="superscript"/>
        </w:rPr>
        <w:t>1</w:t>
      </w:r>
      <w:r w:rsidRPr="00352A2E">
        <w:t xml:space="preserve"> 12/6/2002 tarihli ve 24783 sayılı Resmî Gazete'de yayımlanmıştır.</w:t>
      </w:r>
      <w:proofErr w:type="gramEnd"/>
    </w:p>
    <w:p w:rsidR="00FA4789" w:rsidRPr="00352A2E" w:rsidRDefault="00FA4789" w:rsidP="00FA4789">
      <w:pPr>
        <w:spacing w:before="100" w:beforeAutospacing="1" w:after="100" w:afterAutospacing="1"/>
      </w:pPr>
      <w:proofErr w:type="gramStart"/>
      <w:r w:rsidRPr="00352A2E">
        <w:rPr>
          <w:vertAlign w:val="superscript"/>
        </w:rPr>
        <w:t>2</w:t>
      </w:r>
      <w:r w:rsidRPr="00352A2E">
        <w:t xml:space="preserve"> 8/7/2008 tarihli ve 26930 sayılı Resmî Gazete'de yayımlanmıştır.</w:t>
      </w:r>
      <w:proofErr w:type="gramEnd"/>
    </w:p>
    <w:p w:rsidR="00FA4789" w:rsidRPr="00352A2E" w:rsidRDefault="00FA4789" w:rsidP="00FA4789">
      <w:pPr>
        <w:spacing w:before="100" w:beforeAutospacing="1" w:after="100" w:afterAutospacing="1"/>
      </w:pPr>
      <w:proofErr w:type="gramStart"/>
      <w:r w:rsidRPr="00352A2E">
        <w:rPr>
          <w:vertAlign w:val="superscript"/>
        </w:rPr>
        <w:t>3</w:t>
      </w:r>
      <w:r w:rsidRPr="00352A2E">
        <w:t xml:space="preserve"> 2/11/1984 tarihli ve 18563 sayılı Resmî Gazete'de yayımlanmıştır.</w:t>
      </w:r>
      <w:proofErr w:type="gramEnd"/>
    </w:p>
    <w:p w:rsidR="00FA4789" w:rsidRDefault="00FA4789" w:rsidP="00FA4789">
      <w:pPr>
        <w:jc w:val="both"/>
        <w:rPr>
          <w:rFonts w:ascii="Tahoma" w:hAnsi="Tahoma" w:cs="Tahoma"/>
          <w:sz w:val="20"/>
          <w:szCs w:val="20"/>
        </w:rPr>
      </w:pPr>
      <w:proofErr w:type="gramStart"/>
      <w:r w:rsidRPr="00352A2E">
        <w:rPr>
          <w:vertAlign w:val="superscript"/>
        </w:rPr>
        <w:t>4</w:t>
      </w:r>
      <w:r w:rsidRPr="00352A2E">
        <w:t xml:space="preserve"> 11/6/2013 tarihli ve 28674 sayılı Resmî Gazete'de yayımlanmıştır.</w:t>
      </w:r>
      <w:proofErr w:type="gramEnd"/>
    </w:p>
    <w:sectPr w:rsidR="00FA4789" w:rsidSect="005F076C">
      <w:head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14" w:rsidRDefault="00A01414" w:rsidP="00053CFC">
      <w:r>
        <w:separator/>
      </w:r>
    </w:p>
  </w:endnote>
  <w:endnote w:type="continuationSeparator" w:id="0">
    <w:p w:rsidR="00A01414" w:rsidRDefault="00A01414"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27" w:rsidRDefault="00DD59DA">
    <w:pPr>
      <w:pStyle w:val="Altbilgi"/>
    </w:pPr>
    <w:r>
      <w:rPr>
        <w:noProof/>
        <w:lang w:val="tr-TR" w:eastAsia="tr-TR"/>
      </w:rPr>
      <w:drawing>
        <wp:anchor distT="0" distB="0" distL="114300" distR="114300" simplePos="0" relativeHeight="251658752" behindDoc="0" locked="0" layoutInCell="1" allowOverlap="1" wp14:anchorId="6E07C94C" wp14:editId="3BC2606C">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14" w:rsidRDefault="00A01414" w:rsidP="00053CFC">
      <w:r>
        <w:separator/>
      </w:r>
    </w:p>
  </w:footnote>
  <w:footnote w:type="continuationSeparator" w:id="0">
    <w:p w:rsidR="00A01414" w:rsidRDefault="00A01414"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23982A8E" wp14:editId="1FA5478E">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27" w:rsidRDefault="00DD59DA">
    <w:pPr>
      <w:pStyle w:val="stbilgi"/>
    </w:pPr>
    <w:r>
      <w:rPr>
        <w:noProof/>
        <w:lang w:val="tr-TR" w:eastAsia="tr-TR"/>
      </w:rPr>
      <w:drawing>
        <wp:anchor distT="0" distB="0" distL="114300" distR="114300" simplePos="0" relativeHeight="251657728" behindDoc="0" locked="0" layoutInCell="1" allowOverlap="1" wp14:anchorId="22B6CE61" wp14:editId="5A18372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3C"/>
      </v:shape>
    </w:pict>
  </w:numPicBullet>
  <w:numPicBullet w:numPicBulletId="1">
    <w:pict>
      <v:shape id="_x0000_i1051" type="#_x0000_t75" alt="http://www.gib.gov.tr/fileadmin/template/main/images/1p.gif" style="width:.75pt;height:.75pt;visibility:visible" o:bullet="t">
        <v:imagedata r:id="rId2" o:title="1p"/>
      </v:shape>
    </w:pict>
  </w:numPicBullet>
  <w:numPicBullet w:numPicBulletId="2">
    <w:pict>
      <v:shape id="_x0000_i1052"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8"/>
  </w:num>
  <w:num w:numId="4">
    <w:abstractNumId w:val="9"/>
  </w:num>
  <w:num w:numId="5">
    <w:abstractNumId w:val="12"/>
  </w:num>
  <w:num w:numId="6">
    <w:abstractNumId w:val="10"/>
  </w:num>
  <w:num w:numId="7">
    <w:abstractNumId w:val="7"/>
  </w:num>
  <w:num w:numId="8">
    <w:abstractNumId w:val="7"/>
  </w:num>
  <w:num w:numId="9">
    <w:abstractNumId w:val="1"/>
  </w:num>
  <w:num w:numId="10">
    <w:abstractNumId w:val="3"/>
  </w:num>
  <w:num w:numId="11">
    <w:abstractNumId w:val="5"/>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988"/>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1414"/>
    <w:rsid w:val="00A01A88"/>
    <w:rsid w:val="00A02785"/>
    <w:rsid w:val="00A038DF"/>
    <w:rsid w:val="00A054D0"/>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E13"/>
    <w:rsid w:val="00BA321B"/>
    <w:rsid w:val="00BA4A30"/>
    <w:rsid w:val="00BA4E33"/>
    <w:rsid w:val="00BA729B"/>
    <w:rsid w:val="00BA768A"/>
    <w:rsid w:val="00BB20B8"/>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67D"/>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0A567D"/>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0A567D"/>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0A567D"/>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1">
    <w:name w:val="Gövde Metni 21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1">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DA25C-4B97-41D0-9D7C-F9C1A829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2436</Words>
  <Characters>13889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16293</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41</cp:revision>
  <cp:lastPrinted>2013-10-09T11:29:00Z</cp:lastPrinted>
  <dcterms:created xsi:type="dcterms:W3CDTF">2013-08-29T14:03:00Z</dcterms:created>
  <dcterms:modified xsi:type="dcterms:W3CDTF">2013-11-28T13:09:00Z</dcterms:modified>
</cp:coreProperties>
</file>